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7ED0" w14:textId="77777777" w:rsidR="000778DC" w:rsidRDefault="000778DC" w:rsidP="000778DC">
      <w:pPr>
        <w:pBdr>
          <w:bottom w:val="single" w:sz="6" w:space="1" w:color="auto"/>
        </w:pBdr>
        <w:jc w:val="center"/>
        <w:rPr>
          <w:rFonts w:ascii="Arial" w:hAnsi="Arial" w:cs="Arial"/>
          <w:b/>
          <w:sz w:val="28"/>
        </w:rPr>
      </w:pPr>
      <w:r w:rsidRPr="0080417F">
        <w:rPr>
          <w:rFonts w:ascii="Arial" w:hAnsi="Arial" w:cs="Arial"/>
          <w:b/>
          <w:sz w:val="28"/>
        </w:rPr>
        <w:t xml:space="preserve">MEMORIA </w:t>
      </w:r>
      <w:r w:rsidR="0080417F" w:rsidRPr="0080417F">
        <w:rPr>
          <w:rFonts w:ascii="Arial" w:hAnsi="Arial" w:cs="Arial"/>
          <w:b/>
          <w:sz w:val="28"/>
        </w:rPr>
        <w:t>TÉCNICA DEL PROYECTO DE EQUIPAMIENTO</w:t>
      </w:r>
      <w:r w:rsidR="0080417F">
        <w:rPr>
          <w:rFonts w:ascii="Arial" w:hAnsi="Arial" w:cs="Arial"/>
          <w:b/>
          <w:sz w:val="28"/>
        </w:rPr>
        <w:t xml:space="preserve"> CIENTÍFICO-T</w:t>
      </w:r>
      <w:r w:rsidR="00A775F7">
        <w:rPr>
          <w:rFonts w:ascii="Arial" w:hAnsi="Arial" w:cs="Arial"/>
          <w:b/>
          <w:sz w:val="28"/>
        </w:rPr>
        <w:t>ECNOLÓGICO</w:t>
      </w:r>
      <w:r w:rsidR="00013C7B">
        <w:rPr>
          <w:rFonts w:ascii="Arial" w:hAnsi="Arial" w:cs="Arial"/>
          <w:b/>
          <w:sz w:val="28"/>
        </w:rPr>
        <w:t xml:space="preserve"> </w:t>
      </w:r>
      <w:r w:rsidR="00DE4426">
        <w:rPr>
          <w:rFonts w:ascii="Arial" w:hAnsi="Arial" w:cs="Arial"/>
          <w:b/>
          <w:sz w:val="28"/>
        </w:rPr>
        <w:t xml:space="preserve">PARA </w:t>
      </w:r>
      <w:r w:rsidR="004B0E9B">
        <w:rPr>
          <w:rFonts w:ascii="Arial" w:hAnsi="Arial" w:cs="Arial"/>
          <w:b/>
          <w:sz w:val="28"/>
        </w:rPr>
        <w:t xml:space="preserve">UN </w:t>
      </w:r>
      <w:r w:rsidR="00DE4426">
        <w:rPr>
          <w:rFonts w:ascii="Arial" w:hAnsi="Arial" w:cs="Arial"/>
          <w:b/>
          <w:sz w:val="28"/>
        </w:rPr>
        <w:t xml:space="preserve">SERVICIO COMÚN </w:t>
      </w:r>
      <w:r w:rsidR="004B0E9B">
        <w:rPr>
          <w:rFonts w:ascii="Arial" w:hAnsi="Arial" w:cs="Arial"/>
          <w:b/>
          <w:sz w:val="28"/>
        </w:rPr>
        <w:t>DE INVESTIGACIÓN</w:t>
      </w:r>
    </w:p>
    <w:p w14:paraId="38A5CB07" w14:textId="77777777" w:rsidR="00E032B0" w:rsidRPr="00762DEF" w:rsidRDefault="00E032B0" w:rsidP="000778DC">
      <w:pPr>
        <w:pBdr>
          <w:bottom w:val="single" w:sz="6" w:space="1" w:color="auto"/>
        </w:pBdr>
        <w:jc w:val="center"/>
        <w:rPr>
          <w:rFonts w:ascii="Arial" w:hAnsi="Arial" w:cs="Arial"/>
          <w:b/>
          <w:sz w:val="28"/>
        </w:rPr>
      </w:pPr>
      <w:r>
        <w:rPr>
          <w:rFonts w:ascii="Arial" w:hAnsi="Arial" w:cs="Arial"/>
          <w:b/>
          <w:sz w:val="28"/>
        </w:rPr>
        <w:t>20</w:t>
      </w:r>
      <w:r w:rsidR="00013C7B">
        <w:rPr>
          <w:rFonts w:ascii="Arial" w:hAnsi="Arial" w:cs="Arial"/>
          <w:b/>
          <w:sz w:val="28"/>
        </w:rPr>
        <w:t>21</w:t>
      </w:r>
    </w:p>
    <w:p w14:paraId="4B6AA0BC" w14:textId="77777777" w:rsidR="00445001" w:rsidRDefault="000B52FA" w:rsidP="00445001">
      <w:pPr>
        <w:jc w:val="both"/>
        <w:rPr>
          <w:rFonts w:ascii="Arial" w:hAnsi="Arial" w:cs="Arial"/>
          <w:b/>
          <w:sz w:val="24"/>
          <w:szCs w:val="24"/>
        </w:rPr>
      </w:pPr>
      <w:r>
        <w:rPr>
          <w:rFonts w:ascii="Arial" w:hAnsi="Arial" w:cs="Arial"/>
          <w:b/>
          <w:sz w:val="24"/>
          <w:szCs w:val="24"/>
        </w:rPr>
        <w:t>ORGANISMO</w:t>
      </w:r>
      <w:r w:rsidR="0000568D" w:rsidRPr="0000568D">
        <w:rPr>
          <w:rFonts w:ascii="Arial" w:hAnsi="Arial" w:cs="Arial"/>
          <w:b/>
          <w:sz w:val="24"/>
          <w:szCs w:val="24"/>
        </w:rPr>
        <w:t xml:space="preserve"> SOLICITANTE: </w:t>
      </w:r>
      <w:r w:rsidR="00445001" w:rsidRPr="00445001">
        <w:rPr>
          <w:rFonts w:ascii="Arial" w:hAnsi="Arial" w:cs="Arial"/>
          <w:b/>
          <w:sz w:val="24"/>
          <w:szCs w:val="24"/>
        </w:rPr>
        <w:t>******</w:t>
      </w:r>
    </w:p>
    <w:p w14:paraId="54A53A4A" w14:textId="77777777" w:rsidR="00445001" w:rsidRDefault="00445001" w:rsidP="00445001">
      <w:pPr>
        <w:jc w:val="both"/>
        <w:rPr>
          <w:rFonts w:ascii="Arial" w:hAnsi="Arial" w:cs="Arial"/>
          <w:b/>
          <w:sz w:val="24"/>
          <w:szCs w:val="24"/>
        </w:rPr>
      </w:pPr>
      <w:r>
        <w:rPr>
          <w:rFonts w:ascii="Arial" w:hAnsi="Arial" w:cs="Arial"/>
          <w:b/>
          <w:sz w:val="24"/>
          <w:szCs w:val="24"/>
        </w:rPr>
        <w:t>CENTRO O AGRUPACIÓN</w:t>
      </w:r>
      <w:r w:rsidRPr="0000568D">
        <w:rPr>
          <w:rFonts w:ascii="Arial" w:hAnsi="Arial" w:cs="Arial"/>
          <w:b/>
          <w:sz w:val="24"/>
          <w:szCs w:val="24"/>
        </w:rPr>
        <w:t xml:space="preserve">: </w:t>
      </w:r>
      <w:r w:rsidRPr="00445001">
        <w:rPr>
          <w:rFonts w:ascii="Arial" w:hAnsi="Arial" w:cs="Arial"/>
          <w:b/>
          <w:sz w:val="24"/>
          <w:szCs w:val="24"/>
        </w:rPr>
        <w:t>******</w:t>
      </w:r>
    </w:p>
    <w:p w14:paraId="61BA1B99" w14:textId="77777777" w:rsidR="00F15CA5" w:rsidRDefault="00F15CA5" w:rsidP="00F15CA5">
      <w:pPr>
        <w:jc w:val="both"/>
        <w:rPr>
          <w:rFonts w:ascii="Arial" w:hAnsi="Arial" w:cs="Arial"/>
          <w:b/>
          <w:sz w:val="24"/>
          <w:szCs w:val="24"/>
        </w:rPr>
      </w:pPr>
      <w:r>
        <w:rPr>
          <w:rFonts w:ascii="Arial" w:hAnsi="Arial" w:cs="Arial"/>
          <w:b/>
          <w:sz w:val="24"/>
          <w:szCs w:val="24"/>
        </w:rPr>
        <w:t>RESPONSABLE CIENTÍFICO-TECNOLÓGICO</w:t>
      </w:r>
      <w:r w:rsidRPr="0000568D">
        <w:rPr>
          <w:rFonts w:ascii="Arial" w:hAnsi="Arial" w:cs="Arial"/>
          <w:b/>
          <w:sz w:val="24"/>
          <w:szCs w:val="24"/>
        </w:rPr>
        <w:t xml:space="preserve">: </w:t>
      </w:r>
      <w:r w:rsidRPr="00445001">
        <w:rPr>
          <w:rFonts w:ascii="Arial" w:hAnsi="Arial" w:cs="Arial"/>
          <w:b/>
          <w:sz w:val="24"/>
          <w:szCs w:val="24"/>
        </w:rPr>
        <w:t>******</w:t>
      </w:r>
    </w:p>
    <w:p w14:paraId="0D3B98D5" w14:textId="77777777" w:rsidR="004B0E9B" w:rsidRDefault="004B0E9B" w:rsidP="00445001">
      <w:pPr>
        <w:jc w:val="both"/>
        <w:rPr>
          <w:rFonts w:ascii="Arial" w:hAnsi="Arial" w:cs="Arial"/>
          <w:b/>
          <w:sz w:val="24"/>
          <w:szCs w:val="24"/>
        </w:rPr>
      </w:pPr>
      <w:r>
        <w:rPr>
          <w:rFonts w:ascii="Arial" w:hAnsi="Arial" w:cs="Arial"/>
          <w:b/>
          <w:sz w:val="24"/>
          <w:szCs w:val="24"/>
        </w:rPr>
        <w:t>NOMBRE DEL SERVICIO COMÚN DE INVESTIGACIÓN: *******</w:t>
      </w:r>
    </w:p>
    <w:p w14:paraId="0814F35B" w14:textId="77777777" w:rsidR="008506C4" w:rsidRPr="008506C4" w:rsidRDefault="008506C4" w:rsidP="008506C4">
      <w:pPr>
        <w:jc w:val="center"/>
        <w:rPr>
          <w:rFonts w:ascii="Arial" w:hAnsi="Arial" w:cs="Arial"/>
          <w:b/>
          <w:sz w:val="20"/>
          <w:szCs w:val="20"/>
          <w:u w:val="single"/>
        </w:rPr>
      </w:pPr>
      <w:r w:rsidRPr="008506C4">
        <w:rPr>
          <w:rFonts w:ascii="Arial" w:hAnsi="Arial" w:cs="Arial"/>
          <w:b/>
          <w:sz w:val="20"/>
          <w:szCs w:val="20"/>
          <w:u w:val="single"/>
        </w:rPr>
        <w:t>La memoria no podrá exceder de 35 páginas</w:t>
      </w:r>
    </w:p>
    <w:p w14:paraId="72879C1B" w14:textId="730C73B8" w:rsidR="008028B7" w:rsidRPr="00F003C1" w:rsidRDefault="008028B7" w:rsidP="008028B7">
      <w:pPr>
        <w:spacing w:before="240" w:after="240" w:line="240" w:lineRule="auto"/>
        <w:jc w:val="both"/>
        <w:rPr>
          <w:rFonts w:ascii="Arial" w:eastAsia="Arial" w:hAnsi="Arial" w:cs="Arial"/>
          <w:i/>
          <w:sz w:val="20"/>
          <w:szCs w:val="20"/>
          <w:shd w:val="clear" w:color="auto" w:fill="FFFFFF"/>
        </w:rPr>
      </w:pPr>
      <w:r w:rsidRPr="00F003C1">
        <w:rPr>
          <w:rFonts w:ascii="Arial" w:eastAsia="Arial" w:hAnsi="Arial" w:cs="Arial"/>
          <w:i/>
          <w:sz w:val="20"/>
          <w:szCs w:val="20"/>
          <w:shd w:val="clear" w:color="auto" w:fill="FFFFFF"/>
        </w:rPr>
        <w:t xml:space="preserve">Se recomienda, antes de cumplimentar esta memoria, leer con detenimiento la convocatoria y, en especial, la definición de servicio común (artículo 1.4), la definición de equipamiento científico-técnico (artículo 1.3), conceptos financiables (artículos 1.2 y </w:t>
      </w:r>
      <w:r w:rsidR="006071A4" w:rsidRPr="00F003C1">
        <w:rPr>
          <w:rFonts w:ascii="Arial" w:eastAsia="Arial" w:hAnsi="Arial" w:cs="Arial"/>
          <w:i/>
          <w:sz w:val="20"/>
          <w:szCs w:val="20"/>
          <w:shd w:val="clear" w:color="auto" w:fill="FFFFFF"/>
        </w:rPr>
        <w:t>7</w:t>
      </w:r>
      <w:r w:rsidRPr="00F003C1">
        <w:rPr>
          <w:rFonts w:ascii="Arial" w:eastAsia="Arial" w:hAnsi="Arial" w:cs="Arial"/>
          <w:i/>
          <w:sz w:val="20"/>
          <w:szCs w:val="20"/>
          <w:shd w:val="clear" w:color="auto" w:fill="FFFFFF"/>
        </w:rPr>
        <w:t>)</w:t>
      </w:r>
      <w:r w:rsidR="006071A4" w:rsidRPr="00F003C1">
        <w:rPr>
          <w:rFonts w:ascii="Arial" w:eastAsia="Arial" w:hAnsi="Arial" w:cs="Arial"/>
          <w:i/>
          <w:sz w:val="20"/>
          <w:szCs w:val="20"/>
          <w:shd w:val="clear" w:color="auto" w:fill="FFFFFF"/>
        </w:rPr>
        <w:t xml:space="preserve">, características de la actuación (artículo </w:t>
      </w:r>
      <w:r w:rsidR="003D7A71">
        <w:rPr>
          <w:rFonts w:ascii="Arial" w:eastAsia="Arial" w:hAnsi="Arial" w:cs="Arial"/>
          <w:i/>
          <w:sz w:val="20"/>
          <w:szCs w:val="20"/>
          <w:shd w:val="clear" w:color="auto" w:fill="FFFFFF"/>
        </w:rPr>
        <w:t>6</w:t>
      </w:r>
      <w:r w:rsidR="006071A4" w:rsidRPr="00F003C1">
        <w:rPr>
          <w:rFonts w:ascii="Arial" w:eastAsia="Arial" w:hAnsi="Arial" w:cs="Arial"/>
          <w:i/>
          <w:sz w:val="20"/>
          <w:szCs w:val="20"/>
          <w:shd w:val="clear" w:color="auto" w:fill="FFFFFF"/>
        </w:rPr>
        <w:t>)</w:t>
      </w:r>
      <w:r w:rsidRPr="00F003C1">
        <w:rPr>
          <w:rFonts w:ascii="Arial" w:eastAsia="Arial" w:hAnsi="Arial" w:cs="Arial"/>
          <w:i/>
          <w:sz w:val="20"/>
          <w:szCs w:val="20"/>
          <w:shd w:val="clear" w:color="auto" w:fill="FFFFFF"/>
        </w:rPr>
        <w:t xml:space="preserve"> y criterios de evaluación (anexo I)</w:t>
      </w:r>
    </w:p>
    <w:p w14:paraId="1B46DA74" w14:textId="213AFA41" w:rsidR="00A057DE" w:rsidRPr="00F003C1" w:rsidRDefault="00A057DE" w:rsidP="008028B7">
      <w:pPr>
        <w:spacing w:before="240" w:after="240" w:line="240" w:lineRule="auto"/>
        <w:jc w:val="both"/>
        <w:rPr>
          <w:rFonts w:ascii="Arial" w:eastAsia="Arial" w:hAnsi="Arial" w:cs="Arial"/>
          <w:i/>
          <w:sz w:val="20"/>
          <w:szCs w:val="20"/>
          <w:u w:val="single"/>
          <w:shd w:val="clear" w:color="auto" w:fill="FFFFFF"/>
        </w:rPr>
      </w:pPr>
      <w:r w:rsidRPr="00F003C1">
        <w:rPr>
          <w:rFonts w:ascii="Arial" w:eastAsia="Arial" w:hAnsi="Arial" w:cs="Arial"/>
          <w:i/>
          <w:sz w:val="20"/>
          <w:szCs w:val="20"/>
          <w:u w:val="single"/>
          <w:shd w:val="clear" w:color="auto" w:fill="FFFFFF"/>
        </w:rPr>
        <w:t xml:space="preserve">En el caso de que exista discrepancia entre algún dato o información aportada </w:t>
      </w:r>
      <w:r>
        <w:rPr>
          <w:rFonts w:ascii="Arial" w:eastAsia="Arial" w:hAnsi="Arial" w:cs="Arial"/>
          <w:i/>
          <w:sz w:val="20"/>
          <w:szCs w:val="20"/>
          <w:u w:val="single"/>
          <w:shd w:val="clear" w:color="auto" w:fill="FFFFFF"/>
        </w:rPr>
        <w:t xml:space="preserve">tanto </w:t>
      </w:r>
      <w:r w:rsidRPr="00F003C1">
        <w:rPr>
          <w:rFonts w:ascii="Arial" w:eastAsia="Arial" w:hAnsi="Arial" w:cs="Arial"/>
          <w:i/>
          <w:sz w:val="20"/>
          <w:szCs w:val="20"/>
          <w:u w:val="single"/>
          <w:shd w:val="clear" w:color="auto" w:fill="FFFFFF"/>
        </w:rPr>
        <w:t xml:space="preserve">en la memoria </w:t>
      </w:r>
      <w:r>
        <w:rPr>
          <w:rFonts w:ascii="Arial" w:eastAsia="Arial" w:hAnsi="Arial" w:cs="Arial"/>
          <w:i/>
          <w:sz w:val="20"/>
          <w:szCs w:val="20"/>
          <w:u w:val="single"/>
          <w:shd w:val="clear" w:color="auto" w:fill="FFFFFF"/>
        </w:rPr>
        <w:t>como</w:t>
      </w:r>
      <w:r w:rsidRPr="00F003C1">
        <w:rPr>
          <w:rFonts w:ascii="Arial" w:eastAsia="Arial" w:hAnsi="Arial" w:cs="Arial"/>
          <w:i/>
          <w:sz w:val="20"/>
          <w:szCs w:val="20"/>
          <w:u w:val="single"/>
          <w:shd w:val="clear" w:color="auto" w:fill="FFFFFF"/>
        </w:rPr>
        <w:t xml:space="preserve"> en el formulario de solicitud, prevalecerá lo aportado en el formulario de solicitud.</w:t>
      </w:r>
    </w:p>
    <w:p w14:paraId="6480453D" w14:textId="77777777" w:rsidR="00F15CA5" w:rsidRPr="0000568D" w:rsidRDefault="00F15CA5" w:rsidP="009A1B30">
      <w:pPr>
        <w:jc w:val="both"/>
        <w:rPr>
          <w:rFonts w:ascii="Arial" w:hAnsi="Arial" w:cs="Arial"/>
          <w:b/>
          <w:sz w:val="24"/>
          <w:szCs w:val="24"/>
        </w:rPr>
      </w:pPr>
    </w:p>
    <w:p w14:paraId="4E39CF97" w14:textId="77777777" w:rsidR="00013C7B" w:rsidRDefault="00013C7B" w:rsidP="00F15CA5">
      <w:pPr>
        <w:pBdr>
          <w:top w:val="single" w:sz="4" w:space="1" w:color="auto"/>
          <w:left w:val="single" w:sz="4" w:space="4" w:color="auto"/>
          <w:bottom w:val="single" w:sz="4" w:space="1" w:color="auto"/>
          <w:right w:val="single" w:sz="4" w:space="4" w:color="auto"/>
        </w:pBdr>
        <w:tabs>
          <w:tab w:val="left" w:pos="0"/>
        </w:tabs>
        <w:spacing w:after="240" w:line="240" w:lineRule="auto"/>
        <w:jc w:val="center"/>
        <w:rPr>
          <w:rFonts w:ascii="Arial" w:hAnsi="Arial" w:cs="Arial"/>
          <w:b/>
          <w:sz w:val="24"/>
          <w:szCs w:val="24"/>
        </w:rPr>
      </w:pPr>
      <w:r>
        <w:rPr>
          <w:rFonts w:ascii="Arial" w:hAnsi="Arial" w:cs="Arial"/>
          <w:b/>
          <w:sz w:val="24"/>
          <w:szCs w:val="24"/>
        </w:rPr>
        <w:t>TÍTULO DEL PROYECTO</w:t>
      </w:r>
      <w:r w:rsidRPr="0000568D">
        <w:rPr>
          <w:rFonts w:ascii="Arial" w:hAnsi="Arial" w:cs="Arial"/>
          <w:b/>
          <w:sz w:val="24"/>
          <w:szCs w:val="24"/>
        </w:rPr>
        <w:t>:</w:t>
      </w:r>
    </w:p>
    <w:p w14:paraId="1ADDC00E" w14:textId="49428294" w:rsidR="00013C7B" w:rsidRPr="006F5F7C" w:rsidRDefault="002776EA" w:rsidP="00F15CA5">
      <w:pPr>
        <w:pBdr>
          <w:top w:val="single" w:sz="4" w:space="1" w:color="auto"/>
          <w:left w:val="single" w:sz="4" w:space="4" w:color="auto"/>
          <w:bottom w:val="single" w:sz="4" w:space="1" w:color="auto"/>
          <w:right w:val="single" w:sz="4" w:space="4" w:color="auto"/>
        </w:pBdr>
        <w:tabs>
          <w:tab w:val="left" w:pos="0"/>
        </w:tabs>
        <w:spacing w:after="240" w:line="240" w:lineRule="auto"/>
        <w:jc w:val="both"/>
        <w:rPr>
          <w:rFonts w:ascii="Arial" w:eastAsia="Arial" w:hAnsi="Arial" w:cs="Arial"/>
          <w:i/>
          <w:sz w:val="16"/>
          <w:shd w:val="clear" w:color="auto" w:fill="FFFFFF"/>
        </w:rPr>
      </w:pPr>
      <w:r>
        <w:rPr>
          <w:rFonts w:ascii="Arial" w:eastAsia="Arial" w:hAnsi="Arial" w:cs="Arial"/>
          <w:i/>
          <w:sz w:val="16"/>
          <w:shd w:val="clear" w:color="auto" w:fill="FFFFFF"/>
        </w:rPr>
        <w:t>(</w:t>
      </w:r>
      <w:r w:rsidR="008506C4">
        <w:rPr>
          <w:rFonts w:ascii="Arial" w:eastAsia="Arial" w:hAnsi="Arial" w:cs="Arial"/>
          <w:i/>
          <w:sz w:val="16"/>
          <w:shd w:val="clear" w:color="auto" w:fill="FFFFFF"/>
        </w:rPr>
        <w:t xml:space="preserve">El título del proyecto debe coincidir con el indicado en el formulario de solicitud. </w:t>
      </w:r>
      <w:r w:rsidR="00013C7B" w:rsidRPr="002776EA">
        <w:rPr>
          <w:rFonts w:ascii="Arial" w:eastAsia="Arial" w:hAnsi="Arial" w:cs="Arial"/>
          <w:i/>
          <w:sz w:val="16"/>
          <w:shd w:val="clear" w:color="auto" w:fill="FFFFFF"/>
        </w:rPr>
        <w:t xml:space="preserve">El título debe constituir una identificación concisa y concreta del objeto de la ayuda, </w:t>
      </w:r>
      <w:r w:rsidR="00510648">
        <w:rPr>
          <w:rFonts w:ascii="Arial" w:eastAsia="Arial" w:hAnsi="Arial" w:cs="Arial"/>
          <w:i/>
          <w:sz w:val="16"/>
          <w:shd w:val="clear" w:color="auto" w:fill="FFFFFF"/>
        </w:rPr>
        <w:t>y</w:t>
      </w:r>
      <w:r w:rsidR="00013C7B" w:rsidRPr="002776EA">
        <w:rPr>
          <w:rFonts w:ascii="Arial" w:eastAsia="Arial" w:hAnsi="Arial" w:cs="Arial"/>
          <w:i/>
          <w:sz w:val="16"/>
          <w:shd w:val="clear" w:color="auto" w:fill="FFFFFF"/>
        </w:rPr>
        <w:t xml:space="preserve"> deberá ser indicativo del equipamiento a adquirir</w:t>
      </w:r>
      <w:r w:rsidR="00510648">
        <w:rPr>
          <w:rFonts w:ascii="Arial" w:eastAsia="Arial" w:hAnsi="Arial" w:cs="Arial"/>
          <w:i/>
          <w:sz w:val="16"/>
          <w:shd w:val="clear" w:color="auto" w:fill="FFFFFF"/>
        </w:rPr>
        <w:t xml:space="preserve">, </w:t>
      </w:r>
      <w:r w:rsidR="00510648" w:rsidRPr="00510648">
        <w:rPr>
          <w:rFonts w:ascii="Arial" w:eastAsia="Arial" w:hAnsi="Arial" w:cs="Arial"/>
          <w:i/>
          <w:sz w:val="16"/>
          <w:shd w:val="clear" w:color="auto" w:fill="FFFFFF"/>
        </w:rPr>
        <w:t xml:space="preserve">y, si fuera necesario, de </w:t>
      </w:r>
      <w:r w:rsidR="006F5F7C">
        <w:rPr>
          <w:rFonts w:ascii="Arial" w:eastAsia="Arial" w:hAnsi="Arial" w:cs="Arial"/>
          <w:i/>
          <w:sz w:val="16"/>
          <w:shd w:val="clear" w:color="auto" w:fill="FFFFFF"/>
        </w:rPr>
        <w:t>alguna característica técnica destacada</w:t>
      </w:r>
      <w:r w:rsidR="008A1E99">
        <w:rPr>
          <w:rFonts w:ascii="Arial" w:eastAsia="Arial" w:hAnsi="Arial" w:cs="Arial"/>
          <w:i/>
          <w:sz w:val="16"/>
          <w:shd w:val="clear" w:color="auto" w:fill="FFFFFF"/>
        </w:rPr>
        <w:t>. Evite</w:t>
      </w:r>
      <w:r w:rsidR="00510648">
        <w:rPr>
          <w:rFonts w:ascii="Arial" w:eastAsia="Arial" w:hAnsi="Arial" w:cs="Arial"/>
          <w:i/>
          <w:sz w:val="16"/>
          <w:shd w:val="clear" w:color="auto" w:fill="FFFFFF"/>
        </w:rPr>
        <w:t xml:space="preserve"> en lo posible</w:t>
      </w:r>
      <w:r w:rsidR="008A1E99">
        <w:rPr>
          <w:rFonts w:ascii="Arial" w:eastAsia="Arial" w:hAnsi="Arial" w:cs="Arial"/>
          <w:i/>
          <w:sz w:val="16"/>
          <w:shd w:val="clear" w:color="auto" w:fill="FFFFFF"/>
        </w:rPr>
        <w:t xml:space="preserve"> palabras inespecíficas</w:t>
      </w:r>
      <w:r w:rsidR="00B33B62">
        <w:rPr>
          <w:rFonts w:ascii="Arial" w:eastAsia="Arial" w:hAnsi="Arial" w:cs="Arial"/>
          <w:i/>
          <w:sz w:val="16"/>
          <w:shd w:val="clear" w:color="auto" w:fill="FFFFFF"/>
        </w:rPr>
        <w:t>,</w:t>
      </w:r>
      <w:r w:rsidR="008A1E99">
        <w:rPr>
          <w:rFonts w:ascii="Arial" w:eastAsia="Arial" w:hAnsi="Arial" w:cs="Arial"/>
          <w:i/>
          <w:sz w:val="16"/>
          <w:shd w:val="clear" w:color="auto" w:fill="FFFFFF"/>
        </w:rPr>
        <w:t xml:space="preserve"> como “adquisición”</w:t>
      </w:r>
      <w:r w:rsidR="00B33B62">
        <w:rPr>
          <w:rFonts w:ascii="Arial" w:eastAsia="Arial" w:hAnsi="Arial" w:cs="Arial"/>
          <w:i/>
          <w:sz w:val="16"/>
          <w:shd w:val="clear" w:color="auto" w:fill="FFFFFF"/>
        </w:rPr>
        <w:t>,</w:t>
      </w:r>
      <w:r w:rsidR="008A1E99">
        <w:rPr>
          <w:rFonts w:ascii="Arial" w:eastAsia="Arial" w:hAnsi="Arial" w:cs="Arial"/>
          <w:i/>
          <w:sz w:val="16"/>
          <w:shd w:val="clear" w:color="auto" w:fill="FFFFFF"/>
        </w:rPr>
        <w:t xml:space="preserve"> “equipamiento”, “</w:t>
      </w:r>
      <w:r w:rsidR="006F5F7C">
        <w:rPr>
          <w:rFonts w:ascii="Arial" w:eastAsia="Arial" w:hAnsi="Arial" w:cs="Arial"/>
          <w:i/>
          <w:sz w:val="16"/>
          <w:shd w:val="clear" w:color="auto" w:fill="FFFFFF"/>
        </w:rPr>
        <w:t>última generación</w:t>
      </w:r>
      <w:r w:rsidR="008A1E99">
        <w:rPr>
          <w:rFonts w:ascii="Arial" w:eastAsia="Arial" w:hAnsi="Arial" w:cs="Arial"/>
          <w:i/>
          <w:sz w:val="16"/>
          <w:shd w:val="clear" w:color="auto" w:fill="FFFFFF"/>
        </w:rPr>
        <w:t>” o similares</w:t>
      </w:r>
      <w:r w:rsidR="00510648">
        <w:rPr>
          <w:rFonts w:ascii="Arial" w:eastAsia="Arial" w:hAnsi="Arial" w:cs="Arial"/>
          <w:i/>
          <w:sz w:val="16"/>
          <w:shd w:val="clear" w:color="auto" w:fill="FFFFFF"/>
        </w:rPr>
        <w:t>. No introduzca</w:t>
      </w:r>
      <w:r w:rsidR="006F5F7C" w:rsidRPr="006F5F7C">
        <w:rPr>
          <w:rFonts w:ascii="Arial" w:eastAsia="Arial" w:hAnsi="Arial" w:cs="Arial"/>
          <w:i/>
          <w:sz w:val="16"/>
          <w:shd w:val="clear" w:color="auto" w:fill="FFFFFF"/>
        </w:rPr>
        <w:t xml:space="preserve"> </w:t>
      </w:r>
      <w:r w:rsidR="006F5F7C">
        <w:rPr>
          <w:rFonts w:ascii="Arial" w:eastAsia="Arial" w:hAnsi="Arial" w:cs="Arial"/>
          <w:i/>
          <w:sz w:val="16"/>
          <w:shd w:val="clear" w:color="auto" w:fill="FFFFFF"/>
        </w:rPr>
        <w:t>en el título</w:t>
      </w:r>
      <w:r w:rsidR="00510648">
        <w:rPr>
          <w:rFonts w:ascii="Arial" w:eastAsia="Arial" w:hAnsi="Arial" w:cs="Arial"/>
          <w:i/>
          <w:sz w:val="16"/>
          <w:shd w:val="clear" w:color="auto" w:fill="FFFFFF"/>
        </w:rPr>
        <w:t xml:space="preserve"> términos superfluos, </w:t>
      </w:r>
      <w:r w:rsidR="006F5F7C">
        <w:rPr>
          <w:rFonts w:ascii="Arial" w:eastAsia="Arial" w:hAnsi="Arial" w:cs="Arial"/>
          <w:i/>
          <w:sz w:val="16"/>
          <w:shd w:val="clear" w:color="auto" w:fill="FFFFFF"/>
        </w:rPr>
        <w:t xml:space="preserve">objetivos de investigación, </w:t>
      </w:r>
      <w:r w:rsidR="00510648">
        <w:rPr>
          <w:rFonts w:ascii="Arial" w:eastAsia="Arial" w:hAnsi="Arial" w:cs="Arial"/>
          <w:i/>
          <w:sz w:val="16"/>
          <w:shd w:val="clear" w:color="auto" w:fill="FFFFFF"/>
        </w:rPr>
        <w:t>ni el nombre de</w:t>
      </w:r>
      <w:r w:rsidR="00B33B62">
        <w:rPr>
          <w:rFonts w:ascii="Arial" w:eastAsia="Arial" w:hAnsi="Arial" w:cs="Arial"/>
          <w:i/>
          <w:sz w:val="16"/>
          <w:shd w:val="clear" w:color="auto" w:fill="FFFFFF"/>
        </w:rPr>
        <w:t>l servicio común o el de</w:t>
      </w:r>
      <w:r w:rsidR="00510648">
        <w:rPr>
          <w:rFonts w:ascii="Arial" w:eastAsia="Arial" w:hAnsi="Arial" w:cs="Arial"/>
          <w:i/>
          <w:sz w:val="16"/>
          <w:shd w:val="clear" w:color="auto" w:fill="FFFFFF"/>
        </w:rPr>
        <w:t xml:space="preserve"> la institución solicitante</w:t>
      </w:r>
      <w:r w:rsidRPr="006F5F7C">
        <w:rPr>
          <w:rFonts w:ascii="Arial" w:eastAsia="Arial" w:hAnsi="Arial" w:cs="Arial"/>
          <w:i/>
          <w:sz w:val="16"/>
          <w:shd w:val="clear" w:color="auto" w:fill="FFFFFF"/>
        </w:rPr>
        <w:t>)</w:t>
      </w:r>
    </w:p>
    <w:p w14:paraId="481D97A7" w14:textId="77777777" w:rsidR="005D5C94" w:rsidRPr="002776EA" w:rsidRDefault="005D5C94" w:rsidP="00F15CA5">
      <w:pPr>
        <w:pBdr>
          <w:top w:val="single" w:sz="4" w:space="1" w:color="auto"/>
          <w:left w:val="single" w:sz="4" w:space="4" w:color="auto"/>
          <w:bottom w:val="single" w:sz="4" w:space="1" w:color="auto"/>
          <w:right w:val="single" w:sz="4" w:space="4" w:color="auto"/>
        </w:pBdr>
        <w:tabs>
          <w:tab w:val="left" w:pos="0"/>
        </w:tabs>
        <w:spacing w:after="240" w:line="240" w:lineRule="auto"/>
        <w:jc w:val="both"/>
        <w:rPr>
          <w:rFonts w:ascii="Arial" w:hAnsi="Arial" w:cs="Arial"/>
          <w:i/>
        </w:rPr>
      </w:pPr>
    </w:p>
    <w:p w14:paraId="324FAED8" w14:textId="3FC0558D" w:rsidR="003A7D5A" w:rsidRDefault="003A7D5A" w:rsidP="00F15CA5">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12FE82E0" w14:textId="7FE920D1" w:rsidR="00F15CA5" w:rsidRDefault="00F15CA5" w:rsidP="00F15CA5">
      <w:pPr>
        <w:pBdr>
          <w:top w:val="single" w:sz="4" w:space="1" w:color="auto"/>
          <w:left w:val="single" w:sz="4" w:space="4" w:color="auto"/>
          <w:bottom w:val="single" w:sz="4" w:space="1" w:color="auto"/>
          <w:right w:val="single" w:sz="4" w:space="4" w:color="auto"/>
        </w:pBdr>
        <w:jc w:val="both"/>
        <w:rPr>
          <w:rFonts w:ascii="Arial" w:eastAsia="Arial" w:hAnsi="Arial" w:cs="Arial"/>
          <w:i/>
          <w:sz w:val="16"/>
          <w:u w:val="single"/>
          <w:shd w:val="clear" w:color="auto" w:fill="FFFFFF"/>
        </w:rPr>
      </w:pPr>
    </w:p>
    <w:p w14:paraId="6448967F" w14:textId="19A39A8E" w:rsidR="00E40EA4" w:rsidRPr="002F2C6B" w:rsidRDefault="00E40EA4" w:rsidP="008028B7">
      <w:pPr>
        <w:jc w:val="both"/>
        <w:rPr>
          <w:rFonts w:ascii="Arial" w:hAnsi="Arial" w:cs="Arial"/>
          <w:i/>
          <w:sz w:val="16"/>
          <w:szCs w:val="16"/>
        </w:rPr>
      </w:pPr>
      <w:r>
        <w:rPr>
          <w:rFonts w:ascii="Arial" w:hAnsi="Arial" w:cs="Arial"/>
          <w:b/>
          <w:sz w:val="24"/>
          <w:szCs w:val="24"/>
        </w:rPr>
        <w:t>RESUMEN DE LA ACTUACION</w:t>
      </w:r>
      <w:r w:rsidR="002F2C6B">
        <w:rPr>
          <w:rFonts w:ascii="Arial" w:hAnsi="Arial" w:cs="Arial"/>
          <w:b/>
          <w:sz w:val="24"/>
          <w:szCs w:val="24"/>
        </w:rPr>
        <w:t xml:space="preserve"> </w:t>
      </w:r>
      <w:r w:rsidR="002F2C6B" w:rsidRPr="002F2C6B">
        <w:rPr>
          <w:rFonts w:ascii="Arial" w:hAnsi="Arial" w:cs="Arial"/>
          <w:i/>
          <w:sz w:val="16"/>
          <w:szCs w:val="16"/>
        </w:rPr>
        <w:t>(</w:t>
      </w:r>
      <w:r w:rsidR="008028B7">
        <w:rPr>
          <w:rFonts w:ascii="Arial" w:hAnsi="Arial" w:cs="Arial"/>
          <w:i/>
          <w:sz w:val="16"/>
          <w:szCs w:val="16"/>
        </w:rPr>
        <w:t xml:space="preserve">El resumen </w:t>
      </w:r>
      <w:r w:rsidR="002F2C6B" w:rsidRPr="002F2C6B">
        <w:rPr>
          <w:rFonts w:ascii="Arial" w:hAnsi="Arial" w:cs="Arial"/>
          <w:i/>
          <w:sz w:val="16"/>
          <w:szCs w:val="16"/>
        </w:rPr>
        <w:t>debe coincidir con el especificado en el formulario de solicitud</w:t>
      </w:r>
      <w:r w:rsidR="008028B7">
        <w:rPr>
          <w:rFonts w:ascii="Arial" w:hAnsi="Arial" w:cs="Arial"/>
          <w:i/>
          <w:sz w:val="16"/>
          <w:szCs w:val="16"/>
        </w:rPr>
        <w:t>. Se</w:t>
      </w:r>
      <w:r w:rsidR="008028B7" w:rsidRPr="008028B7">
        <w:t xml:space="preserve"> </w:t>
      </w:r>
      <w:r w:rsidR="008028B7" w:rsidRPr="008028B7">
        <w:rPr>
          <w:rFonts w:ascii="Arial" w:hAnsi="Arial" w:cs="Arial"/>
          <w:i/>
          <w:sz w:val="16"/>
          <w:szCs w:val="16"/>
        </w:rPr>
        <w:t>incluirá una breve descripción del equipamiento objeto de la</w:t>
      </w:r>
      <w:r w:rsidR="008028B7">
        <w:rPr>
          <w:rFonts w:ascii="Arial" w:hAnsi="Arial" w:cs="Arial"/>
          <w:i/>
          <w:sz w:val="16"/>
          <w:szCs w:val="16"/>
        </w:rPr>
        <w:t xml:space="preserve"> </w:t>
      </w:r>
      <w:r w:rsidR="008028B7" w:rsidRPr="008028B7">
        <w:rPr>
          <w:rFonts w:ascii="Arial" w:hAnsi="Arial" w:cs="Arial"/>
          <w:i/>
          <w:sz w:val="16"/>
          <w:szCs w:val="16"/>
        </w:rPr>
        <w:t>solicitud y de su utilidad</w:t>
      </w:r>
      <w:r w:rsidR="002F2C6B" w:rsidRPr="002F2C6B">
        <w:rPr>
          <w:rFonts w:ascii="Arial" w:hAnsi="Arial" w:cs="Arial"/>
          <w:i/>
          <w:sz w:val="16"/>
          <w:szCs w:val="16"/>
        </w:rPr>
        <w:t>)</w:t>
      </w:r>
      <w:r w:rsidR="002F2C6B">
        <w:rPr>
          <w:rFonts w:ascii="Arial" w:hAnsi="Arial" w:cs="Arial"/>
          <w:i/>
          <w:sz w:val="16"/>
          <w:szCs w:val="16"/>
        </w:rPr>
        <w:t xml:space="preserve"> </w:t>
      </w:r>
    </w:p>
    <w:p w14:paraId="4FC27076" w14:textId="346D0C28" w:rsidR="00A737D5" w:rsidRDefault="00C16E1F"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16"/>
          <w:szCs w:val="16"/>
        </w:rPr>
      </w:pPr>
      <w:r w:rsidRPr="00B703DE">
        <w:rPr>
          <w:rFonts w:ascii="Arial" w:hAnsi="Arial" w:cs="Arial"/>
          <w:bCs/>
          <w:i/>
          <w:sz w:val="16"/>
          <w:szCs w:val="16"/>
        </w:rPr>
        <w:t xml:space="preserve">(Extensión </w:t>
      </w:r>
      <w:r w:rsidR="008028B7">
        <w:rPr>
          <w:rFonts w:ascii="Arial" w:hAnsi="Arial" w:cs="Arial"/>
          <w:bCs/>
          <w:i/>
          <w:sz w:val="16"/>
          <w:szCs w:val="16"/>
        </w:rPr>
        <w:t>máxima</w:t>
      </w:r>
      <w:r w:rsidRPr="00B703DE">
        <w:rPr>
          <w:rFonts w:ascii="Arial" w:hAnsi="Arial" w:cs="Arial"/>
          <w:bCs/>
          <w:i/>
          <w:sz w:val="16"/>
          <w:szCs w:val="16"/>
        </w:rPr>
        <w:t>: 1.</w:t>
      </w:r>
      <w:r w:rsidR="003E663D">
        <w:rPr>
          <w:rFonts w:ascii="Arial" w:hAnsi="Arial" w:cs="Arial"/>
          <w:bCs/>
          <w:i/>
          <w:sz w:val="16"/>
          <w:szCs w:val="16"/>
        </w:rPr>
        <w:t>5</w:t>
      </w:r>
      <w:r w:rsidRPr="00B703DE">
        <w:rPr>
          <w:rFonts w:ascii="Arial" w:hAnsi="Arial" w:cs="Arial"/>
          <w:bCs/>
          <w:i/>
          <w:sz w:val="16"/>
          <w:szCs w:val="16"/>
        </w:rPr>
        <w:t>00 caracteres)</w:t>
      </w:r>
    </w:p>
    <w:p w14:paraId="71612F0A" w14:textId="77777777" w:rsidR="00A737D5" w:rsidRPr="00811C3B" w:rsidRDefault="00A737D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20"/>
          <w:szCs w:val="20"/>
        </w:rPr>
      </w:pPr>
    </w:p>
    <w:p w14:paraId="38567A1C" w14:textId="77777777" w:rsidR="00A737D5" w:rsidRPr="00811C3B" w:rsidRDefault="00A737D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20"/>
          <w:szCs w:val="20"/>
        </w:rPr>
      </w:pPr>
    </w:p>
    <w:p w14:paraId="7469CF14" w14:textId="77777777" w:rsidR="00A737D5" w:rsidRPr="00811C3B" w:rsidRDefault="00A737D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20"/>
          <w:szCs w:val="20"/>
        </w:rPr>
      </w:pPr>
    </w:p>
    <w:p w14:paraId="1A3A1A7E" w14:textId="77777777" w:rsidR="00A737D5" w:rsidRPr="00811C3B" w:rsidRDefault="00A737D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20"/>
          <w:szCs w:val="20"/>
        </w:rPr>
      </w:pPr>
    </w:p>
    <w:p w14:paraId="421720BA" w14:textId="77777777" w:rsidR="00A737D5" w:rsidRPr="00811C3B" w:rsidRDefault="00A737D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20"/>
          <w:szCs w:val="20"/>
        </w:rPr>
      </w:pPr>
    </w:p>
    <w:p w14:paraId="0C4F47F4" w14:textId="77777777" w:rsidR="003C0825" w:rsidRPr="00811C3B" w:rsidRDefault="003C082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20"/>
          <w:szCs w:val="20"/>
        </w:rPr>
      </w:pPr>
    </w:p>
    <w:p w14:paraId="588820F3" w14:textId="77777777" w:rsidR="003C0825" w:rsidRPr="00811C3B" w:rsidRDefault="003C082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i/>
          <w:sz w:val="20"/>
          <w:szCs w:val="20"/>
        </w:rPr>
      </w:pPr>
    </w:p>
    <w:p w14:paraId="7964E4CA" w14:textId="77777777" w:rsidR="00411BDF" w:rsidRDefault="00411BDF" w:rsidP="00411BDF">
      <w:pPr>
        <w:jc w:val="both"/>
        <w:rPr>
          <w:rFonts w:ascii="Arial" w:hAnsi="Arial" w:cs="Arial"/>
          <w:b/>
          <w:sz w:val="24"/>
          <w:szCs w:val="24"/>
        </w:rPr>
      </w:pPr>
    </w:p>
    <w:p w14:paraId="2EAA0368" w14:textId="77777777" w:rsidR="0000568D" w:rsidRPr="009B3F2C" w:rsidRDefault="009B3F2C" w:rsidP="00391BA0">
      <w:pPr>
        <w:pBdr>
          <w:bottom w:val="single" w:sz="6" w:space="1" w:color="auto"/>
        </w:pBdr>
        <w:jc w:val="both"/>
        <w:rPr>
          <w:rFonts w:ascii="Arial" w:hAnsi="Arial" w:cs="Arial"/>
          <w:b/>
          <w:sz w:val="24"/>
          <w:szCs w:val="24"/>
        </w:rPr>
      </w:pPr>
      <w:r>
        <w:rPr>
          <w:rFonts w:ascii="Arial" w:hAnsi="Arial" w:cs="Arial"/>
          <w:b/>
          <w:sz w:val="24"/>
          <w:szCs w:val="24"/>
        </w:rPr>
        <w:t>1.</w:t>
      </w:r>
      <w:r w:rsidR="00FA2215">
        <w:rPr>
          <w:rFonts w:ascii="Arial" w:hAnsi="Arial" w:cs="Arial"/>
          <w:b/>
          <w:sz w:val="24"/>
          <w:szCs w:val="24"/>
        </w:rPr>
        <w:t xml:space="preserve"> </w:t>
      </w:r>
      <w:r w:rsidR="009A1B30" w:rsidRPr="009B3F2C">
        <w:rPr>
          <w:rFonts w:ascii="Arial" w:hAnsi="Arial" w:cs="Arial"/>
          <w:b/>
          <w:sz w:val="24"/>
          <w:szCs w:val="24"/>
        </w:rPr>
        <w:t>DESCRIPCIÓN</w:t>
      </w:r>
      <w:r w:rsidR="00FA2215">
        <w:rPr>
          <w:rFonts w:ascii="Arial" w:hAnsi="Arial" w:cs="Arial"/>
          <w:b/>
          <w:sz w:val="24"/>
          <w:szCs w:val="24"/>
        </w:rPr>
        <w:t xml:space="preserve"> </w:t>
      </w:r>
      <w:r w:rsidR="00E7438C" w:rsidRPr="00E7438C">
        <w:rPr>
          <w:rFonts w:ascii="Arial" w:hAnsi="Arial" w:cs="Arial"/>
          <w:b/>
          <w:sz w:val="24"/>
          <w:szCs w:val="24"/>
        </w:rPr>
        <w:t>DEL SERVICIO COMÚN DE INVESTIGACIÓN</w:t>
      </w:r>
    </w:p>
    <w:p w14:paraId="11C8D1E3" w14:textId="77777777" w:rsidR="00363E32" w:rsidRPr="00AD22D2" w:rsidRDefault="00A775F7" w:rsidP="00687F55">
      <w:pPr>
        <w:shd w:val="clear" w:color="auto" w:fill="FFFFFF"/>
        <w:tabs>
          <w:tab w:val="left" w:pos="851"/>
        </w:tabs>
        <w:spacing w:before="240" w:after="240"/>
        <w:jc w:val="both"/>
        <w:rPr>
          <w:rFonts w:ascii="Arial" w:hAnsi="Arial" w:cs="Arial"/>
          <w:b/>
          <w:bCs/>
          <w:sz w:val="20"/>
          <w:szCs w:val="20"/>
        </w:rPr>
      </w:pPr>
      <w:r w:rsidRPr="00A775F7">
        <w:rPr>
          <w:rFonts w:ascii="Arial" w:hAnsi="Arial" w:cs="Arial"/>
          <w:b/>
          <w:bCs/>
          <w:sz w:val="20"/>
          <w:szCs w:val="20"/>
        </w:rPr>
        <w:t>1.1.-</w:t>
      </w:r>
      <w:r w:rsidRPr="00AD22D2">
        <w:rPr>
          <w:rFonts w:ascii="Arial" w:hAnsi="Arial" w:cs="Arial"/>
          <w:b/>
          <w:bCs/>
          <w:sz w:val="20"/>
          <w:szCs w:val="20"/>
        </w:rPr>
        <w:t xml:space="preserve"> </w:t>
      </w:r>
      <w:r w:rsidR="00363E32" w:rsidRPr="00AD22D2">
        <w:rPr>
          <w:rFonts w:ascii="Arial" w:hAnsi="Arial" w:cs="Arial"/>
          <w:b/>
          <w:bCs/>
          <w:sz w:val="20"/>
          <w:szCs w:val="20"/>
          <w:u w:val="single"/>
        </w:rPr>
        <w:t>Descripción del servicio común de investigación</w:t>
      </w:r>
    </w:p>
    <w:p w14:paraId="60289966" w14:textId="77777777" w:rsidR="005878CA" w:rsidRPr="00710323" w:rsidRDefault="00F12E38" w:rsidP="00F12E38">
      <w:pPr>
        <w:pStyle w:val="Prrafodelista"/>
        <w:shd w:val="clear" w:color="auto" w:fill="FFFFFF"/>
        <w:tabs>
          <w:tab w:val="left" w:pos="851"/>
        </w:tabs>
        <w:spacing w:before="240" w:after="240"/>
        <w:ind w:left="0"/>
        <w:jc w:val="both"/>
        <w:rPr>
          <w:rFonts w:ascii="Arial" w:eastAsia="Arial" w:hAnsi="Arial" w:cs="Arial"/>
          <w:i/>
          <w:sz w:val="16"/>
          <w:shd w:val="clear" w:color="auto" w:fill="FFFFFF"/>
        </w:rPr>
      </w:pPr>
      <w:r w:rsidRPr="00710323">
        <w:rPr>
          <w:rFonts w:ascii="Arial" w:eastAsia="Arial" w:hAnsi="Arial" w:cs="Arial"/>
          <w:i/>
          <w:sz w:val="16"/>
          <w:shd w:val="clear" w:color="auto" w:fill="FFFFFF"/>
        </w:rPr>
        <w:t xml:space="preserve">En el caso de que la entidad cuente con un único servicio común que abarque ofertas de temática diversa, la descripción deberá centrarse en el </w:t>
      </w:r>
      <w:r w:rsidR="00F4438C">
        <w:rPr>
          <w:rFonts w:ascii="Arial" w:eastAsia="Arial" w:hAnsi="Arial" w:cs="Arial"/>
          <w:i/>
          <w:sz w:val="16"/>
          <w:shd w:val="clear" w:color="auto" w:fill="FFFFFF"/>
        </w:rPr>
        <w:t>sub</w:t>
      </w:r>
      <w:r w:rsidR="0050274E">
        <w:rPr>
          <w:rFonts w:ascii="Arial" w:eastAsia="Arial" w:hAnsi="Arial" w:cs="Arial"/>
          <w:i/>
          <w:sz w:val="16"/>
          <w:shd w:val="clear" w:color="auto" w:fill="FFFFFF"/>
        </w:rPr>
        <w:t>-</w:t>
      </w:r>
      <w:r w:rsidRPr="00710323">
        <w:rPr>
          <w:rFonts w:ascii="Arial" w:eastAsia="Arial" w:hAnsi="Arial" w:cs="Arial"/>
          <w:i/>
          <w:sz w:val="16"/>
          <w:shd w:val="clear" w:color="auto" w:fill="FFFFFF"/>
        </w:rPr>
        <w:t xml:space="preserve">servicio relacionado con el equipamiento solicitado. </w:t>
      </w:r>
    </w:p>
    <w:p w14:paraId="1091D724" w14:textId="77777777" w:rsidR="005878CA" w:rsidRPr="00710323" w:rsidRDefault="005878CA" w:rsidP="00F12E38">
      <w:pPr>
        <w:pStyle w:val="Prrafodelista"/>
        <w:shd w:val="clear" w:color="auto" w:fill="FFFFFF"/>
        <w:tabs>
          <w:tab w:val="left" w:pos="851"/>
        </w:tabs>
        <w:spacing w:before="240" w:after="240"/>
        <w:ind w:left="0"/>
        <w:jc w:val="both"/>
        <w:rPr>
          <w:rFonts w:ascii="Arial" w:eastAsia="Arial" w:hAnsi="Arial" w:cs="Arial"/>
          <w:i/>
          <w:sz w:val="16"/>
          <w:shd w:val="clear" w:color="auto" w:fill="FFFFFF"/>
        </w:rPr>
      </w:pPr>
    </w:p>
    <w:p w14:paraId="45F747EF" w14:textId="77777777" w:rsidR="00F4438C" w:rsidRDefault="00F4438C" w:rsidP="00F4438C">
      <w:pPr>
        <w:pStyle w:val="Prrafodelista"/>
        <w:numPr>
          <w:ilvl w:val="0"/>
          <w:numId w:val="16"/>
        </w:numPr>
        <w:shd w:val="clear" w:color="auto" w:fill="FFFFFF"/>
        <w:tabs>
          <w:tab w:val="left" w:pos="851"/>
        </w:tabs>
        <w:spacing w:before="240" w:after="240"/>
        <w:jc w:val="both"/>
        <w:rPr>
          <w:rFonts w:ascii="Arial" w:eastAsia="Arial" w:hAnsi="Arial" w:cs="Arial"/>
          <w:i/>
          <w:sz w:val="16"/>
          <w:shd w:val="clear" w:color="auto" w:fill="FFFFFF"/>
        </w:rPr>
      </w:pPr>
      <w:r>
        <w:rPr>
          <w:rFonts w:ascii="Arial" w:eastAsia="Arial" w:hAnsi="Arial" w:cs="Arial"/>
          <w:i/>
          <w:sz w:val="16"/>
          <w:shd w:val="clear" w:color="auto" w:fill="FFFFFF"/>
        </w:rPr>
        <w:t>Indique la ubicación física del servicio común de investigación</w:t>
      </w:r>
      <w:r w:rsidR="00317E2A">
        <w:rPr>
          <w:rFonts w:ascii="Arial" w:eastAsia="Arial" w:hAnsi="Arial" w:cs="Arial"/>
          <w:i/>
          <w:sz w:val="16"/>
          <w:shd w:val="clear" w:color="auto" w:fill="FFFFFF"/>
        </w:rPr>
        <w:t>, y describa brevemente las instalaciones</w:t>
      </w:r>
      <w:r>
        <w:rPr>
          <w:rFonts w:ascii="Arial" w:eastAsia="Arial" w:hAnsi="Arial" w:cs="Arial"/>
          <w:i/>
          <w:sz w:val="16"/>
          <w:shd w:val="clear" w:color="auto" w:fill="FFFFFF"/>
        </w:rPr>
        <w:t>.</w:t>
      </w:r>
    </w:p>
    <w:p w14:paraId="2DBE5FA1" w14:textId="77777777" w:rsidR="005878CA" w:rsidRPr="00710323" w:rsidRDefault="005878CA" w:rsidP="00F4438C">
      <w:pPr>
        <w:pStyle w:val="Prrafodelista"/>
        <w:numPr>
          <w:ilvl w:val="0"/>
          <w:numId w:val="16"/>
        </w:numPr>
        <w:shd w:val="clear" w:color="auto" w:fill="FFFFFF"/>
        <w:tabs>
          <w:tab w:val="left" w:pos="851"/>
        </w:tabs>
        <w:spacing w:before="240" w:after="240"/>
        <w:jc w:val="both"/>
        <w:rPr>
          <w:rFonts w:ascii="Arial" w:eastAsia="Arial" w:hAnsi="Arial" w:cs="Arial"/>
          <w:i/>
          <w:sz w:val="16"/>
          <w:shd w:val="clear" w:color="auto" w:fill="FFFFFF"/>
        </w:rPr>
      </w:pPr>
      <w:r w:rsidRPr="00710323">
        <w:rPr>
          <w:rFonts w:ascii="Arial" w:eastAsia="Arial" w:hAnsi="Arial" w:cs="Arial"/>
          <w:i/>
          <w:sz w:val="16"/>
          <w:shd w:val="clear" w:color="auto" w:fill="FFFFFF"/>
        </w:rPr>
        <w:t>Enumere los s</w:t>
      </w:r>
      <w:r w:rsidR="00F4438C">
        <w:rPr>
          <w:rFonts w:ascii="Arial" w:eastAsia="Arial" w:hAnsi="Arial" w:cs="Arial"/>
          <w:i/>
          <w:sz w:val="16"/>
          <w:shd w:val="clear" w:color="auto" w:fill="FFFFFF"/>
        </w:rPr>
        <w:t>ervicios ofrecidos y</w:t>
      </w:r>
      <w:r w:rsidR="00F12E38" w:rsidRPr="00710323">
        <w:rPr>
          <w:rFonts w:ascii="Arial" w:eastAsia="Arial" w:hAnsi="Arial" w:cs="Arial"/>
          <w:i/>
          <w:sz w:val="16"/>
          <w:shd w:val="clear" w:color="auto" w:fill="FFFFFF"/>
        </w:rPr>
        <w:t xml:space="preserve"> </w:t>
      </w:r>
      <w:r w:rsidRPr="00710323">
        <w:rPr>
          <w:rFonts w:ascii="Arial" w:eastAsia="Arial" w:hAnsi="Arial" w:cs="Arial"/>
          <w:i/>
          <w:sz w:val="16"/>
          <w:shd w:val="clear" w:color="auto" w:fill="FFFFFF"/>
        </w:rPr>
        <w:t xml:space="preserve">el </w:t>
      </w:r>
      <w:r w:rsidR="00F12E38" w:rsidRPr="00710323">
        <w:rPr>
          <w:rFonts w:ascii="Arial" w:eastAsia="Arial" w:hAnsi="Arial" w:cs="Arial"/>
          <w:i/>
          <w:sz w:val="16"/>
          <w:shd w:val="clear" w:color="auto" w:fill="FFFFFF"/>
        </w:rPr>
        <w:t xml:space="preserve">equipamiento </w:t>
      </w:r>
      <w:r w:rsidR="00F4438C">
        <w:rPr>
          <w:rFonts w:ascii="Arial" w:eastAsia="Arial" w:hAnsi="Arial" w:cs="Arial"/>
          <w:i/>
          <w:sz w:val="16"/>
          <w:shd w:val="clear" w:color="auto" w:fill="FFFFFF"/>
        </w:rPr>
        <w:t xml:space="preserve">relevante </w:t>
      </w:r>
      <w:r w:rsidR="00F12E38" w:rsidRPr="00710323">
        <w:rPr>
          <w:rFonts w:ascii="Arial" w:eastAsia="Arial" w:hAnsi="Arial" w:cs="Arial"/>
          <w:i/>
          <w:sz w:val="16"/>
          <w:shd w:val="clear" w:color="auto" w:fill="FFFFFF"/>
        </w:rPr>
        <w:t>disponible</w:t>
      </w:r>
      <w:r w:rsidR="00905668">
        <w:rPr>
          <w:rFonts w:ascii="Arial" w:eastAsia="Arial" w:hAnsi="Arial" w:cs="Arial"/>
          <w:i/>
          <w:sz w:val="16"/>
          <w:shd w:val="clear" w:color="auto" w:fill="FFFFFF"/>
        </w:rPr>
        <w:t xml:space="preserve"> para cada uno de ellos</w:t>
      </w:r>
      <w:r w:rsidR="00F12E38" w:rsidRPr="00710323">
        <w:rPr>
          <w:rFonts w:ascii="Arial" w:eastAsia="Arial" w:hAnsi="Arial" w:cs="Arial"/>
          <w:i/>
          <w:sz w:val="16"/>
          <w:shd w:val="clear" w:color="auto" w:fill="FFFFFF"/>
        </w:rPr>
        <w:t xml:space="preserve">. </w:t>
      </w:r>
    </w:p>
    <w:p w14:paraId="48885BFE" w14:textId="77777777" w:rsidR="005878CA" w:rsidRPr="00710323" w:rsidRDefault="005878CA" w:rsidP="00F4438C">
      <w:pPr>
        <w:pStyle w:val="Prrafodelista"/>
        <w:numPr>
          <w:ilvl w:val="0"/>
          <w:numId w:val="16"/>
        </w:numPr>
        <w:shd w:val="clear" w:color="auto" w:fill="FFFFFF"/>
        <w:tabs>
          <w:tab w:val="left" w:pos="851"/>
        </w:tabs>
        <w:spacing w:before="240" w:after="240"/>
        <w:jc w:val="both"/>
        <w:rPr>
          <w:rFonts w:ascii="Arial" w:eastAsia="Arial" w:hAnsi="Arial" w:cs="Arial"/>
          <w:i/>
          <w:sz w:val="16"/>
          <w:shd w:val="clear" w:color="auto" w:fill="FFFFFF"/>
        </w:rPr>
      </w:pPr>
      <w:r w:rsidRPr="00710323">
        <w:rPr>
          <w:rFonts w:ascii="Arial" w:eastAsia="Arial" w:hAnsi="Arial" w:cs="Arial"/>
          <w:i/>
          <w:sz w:val="16"/>
          <w:shd w:val="clear" w:color="auto" w:fill="FFFFFF"/>
        </w:rPr>
        <w:t xml:space="preserve">Describa la </w:t>
      </w:r>
      <w:r w:rsidR="00F4438C">
        <w:rPr>
          <w:rFonts w:ascii="Arial" w:eastAsia="Arial" w:hAnsi="Arial" w:cs="Arial"/>
          <w:i/>
          <w:sz w:val="16"/>
          <w:shd w:val="clear" w:color="auto" w:fill="FFFFFF"/>
        </w:rPr>
        <w:t>g</w:t>
      </w:r>
      <w:r w:rsidR="00F12E38" w:rsidRPr="00710323">
        <w:rPr>
          <w:rFonts w:ascii="Arial" w:eastAsia="Arial" w:hAnsi="Arial" w:cs="Arial"/>
          <w:i/>
          <w:sz w:val="16"/>
          <w:shd w:val="clear" w:color="auto" w:fill="FFFFFF"/>
        </w:rPr>
        <w:t>obernanza del servicio común, haciendo énfasis en las sinergias en</w:t>
      </w:r>
      <w:r w:rsidRPr="00710323">
        <w:rPr>
          <w:rFonts w:ascii="Arial" w:eastAsia="Arial" w:hAnsi="Arial" w:cs="Arial"/>
          <w:i/>
          <w:sz w:val="16"/>
          <w:shd w:val="clear" w:color="auto" w:fill="FFFFFF"/>
        </w:rPr>
        <w:t xml:space="preserve"> el funcionamiento del servicio. </w:t>
      </w:r>
      <w:r w:rsidRPr="00F4438C">
        <w:rPr>
          <w:rFonts w:ascii="Arial" w:eastAsia="Arial" w:hAnsi="Arial" w:cs="Arial"/>
          <w:i/>
          <w:sz w:val="16"/>
          <w:shd w:val="clear" w:color="auto" w:fill="FFFFFF"/>
        </w:rPr>
        <w:t>Incluya un organigrama.</w:t>
      </w:r>
    </w:p>
    <w:p w14:paraId="11AF7B00" w14:textId="77777777" w:rsidR="005878CA" w:rsidRPr="00710323" w:rsidRDefault="00710323" w:rsidP="00F4438C">
      <w:pPr>
        <w:pStyle w:val="Prrafodelista"/>
        <w:numPr>
          <w:ilvl w:val="0"/>
          <w:numId w:val="16"/>
        </w:numPr>
        <w:shd w:val="clear" w:color="auto" w:fill="FFFFFF"/>
        <w:tabs>
          <w:tab w:val="left" w:pos="851"/>
        </w:tabs>
        <w:spacing w:before="240" w:after="240"/>
        <w:jc w:val="both"/>
        <w:rPr>
          <w:rFonts w:ascii="Arial" w:eastAsia="Arial" w:hAnsi="Arial" w:cs="Arial"/>
          <w:i/>
          <w:sz w:val="16"/>
          <w:shd w:val="clear" w:color="auto" w:fill="FFFFFF"/>
        </w:rPr>
      </w:pPr>
      <w:r w:rsidRPr="00710323">
        <w:rPr>
          <w:rFonts w:ascii="Arial" w:eastAsia="Arial" w:hAnsi="Arial" w:cs="Arial"/>
          <w:i/>
          <w:sz w:val="16"/>
          <w:shd w:val="clear" w:color="auto" w:fill="FFFFFF"/>
        </w:rPr>
        <w:t>Describa la</w:t>
      </w:r>
      <w:r w:rsidR="00F12E38" w:rsidRPr="00710323">
        <w:rPr>
          <w:rFonts w:ascii="Arial" w:eastAsia="Arial" w:hAnsi="Arial" w:cs="Arial"/>
          <w:i/>
          <w:sz w:val="16"/>
          <w:shd w:val="clear" w:color="auto" w:fill="FFFFFF"/>
        </w:rPr>
        <w:t xml:space="preserve"> coordinación </w:t>
      </w:r>
      <w:r w:rsidR="00AD281F">
        <w:rPr>
          <w:rFonts w:ascii="Arial" w:eastAsia="Arial" w:hAnsi="Arial" w:cs="Arial"/>
          <w:i/>
          <w:sz w:val="16"/>
          <w:shd w:val="clear" w:color="auto" w:fill="FFFFFF"/>
        </w:rPr>
        <w:t xml:space="preserve">y colaboración </w:t>
      </w:r>
      <w:r w:rsidR="00F12E38" w:rsidRPr="00710323">
        <w:rPr>
          <w:rFonts w:ascii="Arial" w:eastAsia="Arial" w:hAnsi="Arial" w:cs="Arial"/>
          <w:i/>
          <w:sz w:val="16"/>
          <w:shd w:val="clear" w:color="auto" w:fill="FFFFFF"/>
        </w:rPr>
        <w:t xml:space="preserve">con otros servicios comunes relacionados, tanto dentro como fuera de la institución. </w:t>
      </w:r>
    </w:p>
    <w:p w14:paraId="066079F2" w14:textId="77777777" w:rsidR="005878CA" w:rsidRPr="00710323" w:rsidRDefault="00F12E38" w:rsidP="00F4438C">
      <w:pPr>
        <w:pStyle w:val="Prrafodelista"/>
        <w:numPr>
          <w:ilvl w:val="0"/>
          <w:numId w:val="16"/>
        </w:numPr>
        <w:shd w:val="clear" w:color="auto" w:fill="FFFFFF"/>
        <w:tabs>
          <w:tab w:val="left" w:pos="851"/>
        </w:tabs>
        <w:spacing w:before="240" w:after="240"/>
        <w:jc w:val="both"/>
        <w:rPr>
          <w:rFonts w:ascii="Arial" w:eastAsia="Arial" w:hAnsi="Arial" w:cs="Arial"/>
          <w:i/>
          <w:sz w:val="16"/>
          <w:shd w:val="clear" w:color="auto" w:fill="FFFFFF"/>
        </w:rPr>
      </w:pPr>
      <w:r w:rsidRPr="00710323">
        <w:rPr>
          <w:rFonts w:ascii="Arial" w:eastAsia="Arial" w:hAnsi="Arial" w:cs="Arial"/>
          <w:i/>
          <w:sz w:val="16"/>
          <w:shd w:val="clear" w:color="auto" w:fill="FFFFFF"/>
        </w:rPr>
        <w:t>Enumer</w:t>
      </w:r>
      <w:r w:rsidR="00905668">
        <w:rPr>
          <w:rFonts w:ascii="Arial" w:eastAsia="Arial" w:hAnsi="Arial" w:cs="Arial"/>
          <w:i/>
          <w:sz w:val="16"/>
          <w:shd w:val="clear" w:color="auto" w:fill="FFFFFF"/>
        </w:rPr>
        <w:t>e</w:t>
      </w:r>
      <w:r w:rsidRPr="00710323">
        <w:rPr>
          <w:rFonts w:ascii="Arial" w:eastAsia="Arial" w:hAnsi="Arial" w:cs="Arial"/>
          <w:i/>
          <w:sz w:val="16"/>
          <w:shd w:val="clear" w:color="auto" w:fill="FFFFFF"/>
        </w:rPr>
        <w:t xml:space="preserve"> las actuaciones encaminadas a la mejora de la calidad del servicio, y de las certificaciones y acreditaciones de calidad obtenidas, en su caso. </w:t>
      </w:r>
    </w:p>
    <w:p w14:paraId="423C0EA8" w14:textId="4A9B9AC4" w:rsidR="00710323" w:rsidRDefault="00F12E38" w:rsidP="00F4438C">
      <w:pPr>
        <w:pStyle w:val="Prrafodelista"/>
        <w:numPr>
          <w:ilvl w:val="0"/>
          <w:numId w:val="16"/>
        </w:numPr>
        <w:shd w:val="clear" w:color="auto" w:fill="FFFFFF"/>
        <w:tabs>
          <w:tab w:val="left" w:pos="851"/>
        </w:tabs>
        <w:spacing w:before="240" w:after="240"/>
        <w:jc w:val="both"/>
        <w:rPr>
          <w:rFonts w:ascii="Arial" w:eastAsia="Arial" w:hAnsi="Arial" w:cs="Arial"/>
          <w:i/>
          <w:sz w:val="16"/>
          <w:shd w:val="clear" w:color="auto" w:fill="FFFFFF"/>
        </w:rPr>
      </w:pPr>
      <w:r w:rsidRPr="00710323">
        <w:rPr>
          <w:rFonts w:ascii="Arial" w:eastAsia="Arial" w:hAnsi="Arial" w:cs="Arial"/>
          <w:i/>
          <w:sz w:val="16"/>
          <w:shd w:val="clear" w:color="auto" w:fill="FFFFFF"/>
        </w:rPr>
        <w:t>Descr</w:t>
      </w:r>
      <w:r w:rsidR="00905668">
        <w:rPr>
          <w:rFonts w:ascii="Arial" w:eastAsia="Arial" w:hAnsi="Arial" w:cs="Arial"/>
          <w:i/>
          <w:sz w:val="16"/>
          <w:shd w:val="clear" w:color="auto" w:fill="FFFFFF"/>
        </w:rPr>
        <w:t>iba</w:t>
      </w:r>
      <w:r w:rsidRPr="00710323">
        <w:rPr>
          <w:rFonts w:ascii="Arial" w:eastAsia="Arial" w:hAnsi="Arial" w:cs="Arial"/>
          <w:i/>
          <w:sz w:val="16"/>
          <w:shd w:val="clear" w:color="auto" w:fill="FFFFFF"/>
        </w:rPr>
        <w:t xml:space="preserve"> la publicidad de los servicios ofrecidos. </w:t>
      </w:r>
    </w:p>
    <w:p w14:paraId="4E8D3A1A" w14:textId="49198D45" w:rsidR="00462593" w:rsidRPr="00F003C1" w:rsidRDefault="00462593" w:rsidP="00F003C1">
      <w:pPr>
        <w:shd w:val="clear" w:color="auto" w:fill="FFFFFF"/>
        <w:tabs>
          <w:tab w:val="left" w:pos="851"/>
        </w:tabs>
        <w:spacing w:before="240" w:after="240"/>
        <w:jc w:val="both"/>
        <w:rPr>
          <w:rFonts w:ascii="Arial" w:eastAsia="Arial" w:hAnsi="Arial" w:cs="Arial"/>
          <w:i/>
          <w:sz w:val="16"/>
          <w:shd w:val="clear" w:color="auto" w:fill="FFFFFF"/>
        </w:rPr>
      </w:pPr>
      <w:r>
        <w:rPr>
          <w:rFonts w:ascii="Arial" w:eastAsia="Arial" w:hAnsi="Arial" w:cs="Arial"/>
          <w:i/>
          <w:sz w:val="16"/>
          <w:shd w:val="clear" w:color="auto" w:fill="FFFFFF"/>
        </w:rPr>
        <w:t>NOTA: Es imprescindible que el servicio común reúna todos los requisitos del artículo 1.4 de la convocatoria.</w:t>
      </w:r>
    </w:p>
    <w:p w14:paraId="150B1754" w14:textId="77777777" w:rsidR="00710323" w:rsidRDefault="00710323" w:rsidP="00F12E38">
      <w:pPr>
        <w:pStyle w:val="Prrafodelista"/>
        <w:shd w:val="clear" w:color="auto" w:fill="FFFFFF"/>
        <w:tabs>
          <w:tab w:val="left" w:pos="851"/>
        </w:tabs>
        <w:spacing w:before="240" w:after="240"/>
        <w:ind w:left="0"/>
        <w:jc w:val="both"/>
        <w:rPr>
          <w:rFonts w:ascii="Arial" w:hAnsi="Arial" w:cs="Arial"/>
          <w:bCs/>
        </w:rPr>
      </w:pPr>
    </w:p>
    <w:p w14:paraId="658AB240" w14:textId="77777777" w:rsidR="00ED478A" w:rsidRDefault="00ED478A" w:rsidP="00ED478A">
      <w:pPr>
        <w:pStyle w:val="Prrafodelista"/>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ind w:left="0"/>
        <w:jc w:val="both"/>
        <w:rPr>
          <w:rFonts w:ascii="Arial" w:hAnsi="Arial" w:cs="Arial"/>
          <w:bCs/>
        </w:rPr>
      </w:pPr>
    </w:p>
    <w:p w14:paraId="14E53F0F" w14:textId="77777777" w:rsidR="00ED478A" w:rsidRDefault="00ED478A" w:rsidP="00ED478A">
      <w:pPr>
        <w:pStyle w:val="Prrafodelista"/>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ind w:left="0"/>
        <w:jc w:val="both"/>
        <w:rPr>
          <w:rFonts w:ascii="Arial" w:hAnsi="Arial" w:cs="Arial"/>
          <w:bCs/>
        </w:rPr>
      </w:pPr>
    </w:p>
    <w:p w14:paraId="39B0D4F4" w14:textId="77777777" w:rsidR="00ED478A" w:rsidRDefault="00ED478A" w:rsidP="00ED478A">
      <w:pPr>
        <w:pStyle w:val="Prrafodelista"/>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ind w:left="0"/>
        <w:jc w:val="both"/>
        <w:rPr>
          <w:rFonts w:ascii="Arial" w:hAnsi="Arial" w:cs="Arial"/>
          <w:bCs/>
        </w:rPr>
      </w:pPr>
    </w:p>
    <w:p w14:paraId="4FE65873" w14:textId="77777777" w:rsidR="00ED478A" w:rsidRDefault="00ED478A" w:rsidP="00ED478A">
      <w:pPr>
        <w:pStyle w:val="Prrafodelista"/>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ind w:left="0"/>
        <w:jc w:val="both"/>
        <w:rPr>
          <w:rFonts w:ascii="Arial" w:hAnsi="Arial" w:cs="Arial"/>
          <w:bCs/>
        </w:rPr>
      </w:pPr>
    </w:p>
    <w:p w14:paraId="52DC1C60" w14:textId="77777777" w:rsidR="00ED478A" w:rsidRDefault="00ED478A" w:rsidP="00ED478A">
      <w:pPr>
        <w:pStyle w:val="Prrafodelista"/>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ind w:left="0"/>
        <w:jc w:val="both"/>
        <w:rPr>
          <w:rFonts w:ascii="Arial" w:hAnsi="Arial" w:cs="Arial"/>
          <w:bCs/>
        </w:rPr>
      </w:pPr>
    </w:p>
    <w:p w14:paraId="75BA6063" w14:textId="77777777" w:rsidR="00710323" w:rsidRPr="00AD22D2" w:rsidRDefault="00710323" w:rsidP="00AD22D2">
      <w:pPr>
        <w:shd w:val="clear" w:color="auto" w:fill="FFFFFF"/>
        <w:tabs>
          <w:tab w:val="left" w:pos="851"/>
        </w:tabs>
        <w:spacing w:before="240" w:after="240"/>
        <w:jc w:val="both"/>
        <w:rPr>
          <w:rFonts w:ascii="Arial" w:hAnsi="Arial" w:cs="Arial"/>
          <w:b/>
          <w:bCs/>
          <w:sz w:val="20"/>
          <w:szCs w:val="20"/>
        </w:rPr>
      </w:pPr>
      <w:r>
        <w:rPr>
          <w:rFonts w:ascii="Arial" w:hAnsi="Arial" w:cs="Arial"/>
          <w:b/>
          <w:bCs/>
          <w:sz w:val="20"/>
          <w:szCs w:val="20"/>
        </w:rPr>
        <w:t>1.</w:t>
      </w:r>
      <w:r w:rsidR="00E7438C">
        <w:rPr>
          <w:rFonts w:ascii="Arial" w:hAnsi="Arial" w:cs="Arial"/>
          <w:b/>
          <w:bCs/>
          <w:sz w:val="20"/>
          <w:szCs w:val="20"/>
        </w:rPr>
        <w:t>2</w:t>
      </w:r>
      <w:r w:rsidRPr="00710323">
        <w:rPr>
          <w:rFonts w:ascii="Arial" w:hAnsi="Arial" w:cs="Arial"/>
          <w:b/>
          <w:bCs/>
          <w:sz w:val="20"/>
          <w:szCs w:val="20"/>
        </w:rPr>
        <w:t xml:space="preserve">- </w:t>
      </w:r>
      <w:r w:rsidR="00F81D1A" w:rsidRPr="00AD22D2">
        <w:rPr>
          <w:rFonts w:ascii="Arial" w:hAnsi="Arial" w:cs="Arial"/>
          <w:b/>
          <w:bCs/>
          <w:sz w:val="20"/>
          <w:szCs w:val="20"/>
          <w:u w:val="single"/>
        </w:rPr>
        <w:t>P</w:t>
      </w:r>
      <w:r w:rsidRPr="00AD22D2">
        <w:rPr>
          <w:rFonts w:ascii="Arial" w:hAnsi="Arial" w:cs="Arial"/>
          <w:b/>
          <w:bCs/>
          <w:sz w:val="20"/>
          <w:szCs w:val="20"/>
          <w:u w:val="single"/>
        </w:rPr>
        <w:t>rotocolo de acceso al servicio común</w:t>
      </w:r>
      <w:r w:rsidRPr="00AD22D2">
        <w:rPr>
          <w:rFonts w:ascii="Arial" w:hAnsi="Arial" w:cs="Arial"/>
          <w:b/>
          <w:bCs/>
          <w:sz w:val="20"/>
          <w:szCs w:val="20"/>
        </w:rPr>
        <w:t xml:space="preserve"> </w:t>
      </w:r>
    </w:p>
    <w:p w14:paraId="3BFBBA75" w14:textId="77777777" w:rsidR="00D756A2" w:rsidRDefault="00D756A2" w:rsidP="00D756A2">
      <w:pPr>
        <w:pStyle w:val="Prrafodelista"/>
        <w:numPr>
          <w:ilvl w:val="0"/>
          <w:numId w:val="16"/>
        </w:numPr>
        <w:shd w:val="clear" w:color="auto" w:fill="FFFFFF"/>
        <w:tabs>
          <w:tab w:val="left" w:pos="851"/>
        </w:tabs>
        <w:spacing w:before="240" w:after="240" w:line="360" w:lineRule="auto"/>
        <w:jc w:val="both"/>
        <w:rPr>
          <w:rFonts w:ascii="Arial" w:eastAsia="Arial" w:hAnsi="Arial" w:cs="Arial"/>
          <w:i/>
          <w:sz w:val="16"/>
          <w:shd w:val="clear" w:color="auto" w:fill="FFFFFF"/>
        </w:rPr>
      </w:pPr>
      <w:r>
        <w:rPr>
          <w:rFonts w:ascii="Arial" w:eastAsia="Arial" w:hAnsi="Arial" w:cs="Arial"/>
          <w:i/>
          <w:sz w:val="16"/>
          <w:shd w:val="clear" w:color="auto" w:fill="FFFFFF"/>
        </w:rPr>
        <w:t>Detalle</w:t>
      </w:r>
      <w:r w:rsidR="00710323" w:rsidRPr="007466BF">
        <w:rPr>
          <w:rFonts w:ascii="Arial" w:eastAsia="Arial" w:hAnsi="Arial" w:cs="Arial"/>
          <w:i/>
          <w:sz w:val="16"/>
          <w:shd w:val="clear" w:color="auto" w:fill="FFFFFF"/>
        </w:rPr>
        <w:t xml:space="preserve"> el protocolo de acceso al servicio común</w:t>
      </w:r>
      <w:r>
        <w:rPr>
          <w:rFonts w:ascii="Arial" w:eastAsia="Arial" w:hAnsi="Arial" w:cs="Arial"/>
          <w:i/>
          <w:sz w:val="16"/>
          <w:shd w:val="clear" w:color="auto" w:fill="FFFFFF"/>
        </w:rPr>
        <w:t>.</w:t>
      </w:r>
    </w:p>
    <w:p w14:paraId="2EB504FF" w14:textId="77777777" w:rsidR="00710323" w:rsidRPr="007466BF" w:rsidRDefault="00D756A2" w:rsidP="00D756A2">
      <w:pPr>
        <w:pStyle w:val="Prrafodelista"/>
        <w:numPr>
          <w:ilvl w:val="0"/>
          <w:numId w:val="16"/>
        </w:numPr>
        <w:shd w:val="clear" w:color="auto" w:fill="FFFFFF"/>
        <w:tabs>
          <w:tab w:val="left" w:pos="851"/>
        </w:tabs>
        <w:spacing w:before="240" w:after="240" w:line="360" w:lineRule="auto"/>
        <w:jc w:val="both"/>
        <w:rPr>
          <w:rFonts w:ascii="Arial" w:eastAsia="Arial" w:hAnsi="Arial" w:cs="Arial"/>
          <w:i/>
          <w:sz w:val="16"/>
          <w:shd w:val="clear" w:color="auto" w:fill="FFFFFF"/>
        </w:rPr>
      </w:pPr>
      <w:r>
        <w:rPr>
          <w:rFonts w:ascii="Arial" w:eastAsia="Arial" w:hAnsi="Arial" w:cs="Arial"/>
          <w:i/>
          <w:sz w:val="16"/>
          <w:shd w:val="clear" w:color="auto" w:fill="FFFFFF"/>
        </w:rPr>
        <w:t>Describa el</w:t>
      </w:r>
      <w:r w:rsidR="00710323" w:rsidRPr="007466BF">
        <w:rPr>
          <w:rFonts w:ascii="Arial" w:eastAsia="Arial" w:hAnsi="Arial" w:cs="Arial"/>
          <w:i/>
          <w:sz w:val="16"/>
          <w:shd w:val="clear" w:color="auto" w:fill="FFFFFF"/>
        </w:rPr>
        <w:t xml:space="preserve"> procedimiento para el establecimiento de sistemas de repercusión</w:t>
      </w:r>
      <w:r>
        <w:rPr>
          <w:rFonts w:ascii="Arial" w:eastAsia="Arial" w:hAnsi="Arial" w:cs="Arial"/>
          <w:i/>
          <w:sz w:val="16"/>
          <w:shd w:val="clear" w:color="auto" w:fill="FFFFFF"/>
        </w:rPr>
        <w:t xml:space="preserve"> de los costes de los servicios</w:t>
      </w:r>
    </w:p>
    <w:p w14:paraId="59F85255" w14:textId="77777777" w:rsidR="00710323" w:rsidRDefault="00710323" w:rsidP="00AD22D2">
      <w:pPr>
        <w:shd w:val="clear" w:color="auto" w:fill="FFFFFF"/>
        <w:tabs>
          <w:tab w:val="left" w:pos="851"/>
        </w:tabs>
        <w:spacing w:before="240" w:after="240"/>
        <w:jc w:val="both"/>
        <w:rPr>
          <w:rFonts w:ascii="Arial" w:hAnsi="Arial" w:cs="Arial"/>
          <w:b/>
          <w:bCs/>
          <w:sz w:val="20"/>
          <w:szCs w:val="20"/>
        </w:rPr>
      </w:pPr>
      <w:r w:rsidRPr="00710323">
        <w:rPr>
          <w:rFonts w:ascii="Arial" w:hAnsi="Arial" w:cs="Arial"/>
          <w:b/>
          <w:bCs/>
          <w:sz w:val="20"/>
          <w:szCs w:val="20"/>
        </w:rPr>
        <w:t>1.</w:t>
      </w:r>
      <w:r w:rsidR="00E7438C">
        <w:rPr>
          <w:rFonts w:ascii="Arial" w:hAnsi="Arial" w:cs="Arial"/>
          <w:b/>
          <w:bCs/>
          <w:sz w:val="20"/>
          <w:szCs w:val="20"/>
        </w:rPr>
        <w:t>3</w:t>
      </w:r>
      <w:r w:rsidRPr="00710323">
        <w:rPr>
          <w:rFonts w:ascii="Arial" w:hAnsi="Arial" w:cs="Arial"/>
          <w:b/>
          <w:bCs/>
          <w:sz w:val="20"/>
          <w:szCs w:val="20"/>
        </w:rPr>
        <w:t xml:space="preserve"> </w:t>
      </w:r>
      <w:r w:rsidRPr="00AD22D2">
        <w:rPr>
          <w:rFonts w:ascii="Arial" w:hAnsi="Arial" w:cs="Arial"/>
          <w:b/>
          <w:bCs/>
          <w:sz w:val="20"/>
          <w:szCs w:val="20"/>
          <w:u w:val="single"/>
        </w:rPr>
        <w:t>Datos sobre la utilización del servicio común</w:t>
      </w:r>
    </w:p>
    <w:p w14:paraId="267B6777" w14:textId="77777777" w:rsidR="00F81D1A" w:rsidRDefault="00F81D1A" w:rsidP="00710323">
      <w:pPr>
        <w:pStyle w:val="Prrafodelista"/>
        <w:shd w:val="clear" w:color="auto" w:fill="FFFFFF"/>
        <w:tabs>
          <w:tab w:val="left" w:pos="851"/>
        </w:tabs>
        <w:spacing w:before="240" w:after="240"/>
        <w:ind w:left="0"/>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135"/>
        <w:gridCol w:w="2116"/>
        <w:gridCol w:w="2116"/>
        <w:gridCol w:w="2127"/>
      </w:tblGrid>
      <w:tr w:rsidR="0069428B" w:rsidRPr="0069428B" w14:paraId="019F2502" w14:textId="77777777" w:rsidTr="00F003C1">
        <w:trPr>
          <w:tblHeader/>
        </w:trPr>
        <w:tc>
          <w:tcPr>
            <w:tcW w:w="2161" w:type="dxa"/>
          </w:tcPr>
          <w:p w14:paraId="673CF8E0"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29248F81" w14:textId="77777777" w:rsidR="00F81D1A" w:rsidRPr="006A6443" w:rsidRDefault="009E1A03" w:rsidP="006A6443">
            <w:pPr>
              <w:pStyle w:val="Prrafodelista"/>
              <w:tabs>
                <w:tab w:val="left" w:pos="851"/>
              </w:tabs>
              <w:spacing w:before="240" w:after="240"/>
              <w:ind w:left="0"/>
              <w:jc w:val="center"/>
              <w:rPr>
                <w:rFonts w:ascii="Arial" w:hAnsi="Arial" w:cs="Arial"/>
                <w:b/>
                <w:bCs/>
                <w:sz w:val="16"/>
                <w:szCs w:val="16"/>
              </w:rPr>
            </w:pPr>
            <w:r w:rsidRPr="006A6443">
              <w:rPr>
                <w:rFonts w:ascii="Arial" w:hAnsi="Arial" w:cs="Arial"/>
                <w:b/>
                <w:bCs/>
                <w:sz w:val="16"/>
                <w:szCs w:val="16"/>
              </w:rPr>
              <w:t>2019</w:t>
            </w:r>
          </w:p>
        </w:tc>
        <w:tc>
          <w:tcPr>
            <w:tcW w:w="2161" w:type="dxa"/>
          </w:tcPr>
          <w:p w14:paraId="7AA21171" w14:textId="77777777" w:rsidR="00F81D1A" w:rsidRPr="006A6443" w:rsidRDefault="009E1A03" w:rsidP="006A6443">
            <w:pPr>
              <w:pStyle w:val="Prrafodelista"/>
              <w:tabs>
                <w:tab w:val="left" w:pos="851"/>
              </w:tabs>
              <w:spacing w:before="240" w:after="240"/>
              <w:ind w:left="0"/>
              <w:jc w:val="center"/>
              <w:rPr>
                <w:rFonts w:ascii="Arial" w:hAnsi="Arial" w:cs="Arial"/>
                <w:b/>
                <w:bCs/>
                <w:sz w:val="16"/>
                <w:szCs w:val="16"/>
              </w:rPr>
            </w:pPr>
            <w:r w:rsidRPr="006A6443">
              <w:rPr>
                <w:rFonts w:ascii="Arial" w:hAnsi="Arial" w:cs="Arial"/>
                <w:b/>
                <w:bCs/>
                <w:sz w:val="16"/>
                <w:szCs w:val="16"/>
              </w:rPr>
              <w:t>2020</w:t>
            </w:r>
          </w:p>
        </w:tc>
        <w:tc>
          <w:tcPr>
            <w:tcW w:w="2161" w:type="dxa"/>
          </w:tcPr>
          <w:p w14:paraId="36840421" w14:textId="77777777" w:rsidR="00F81D1A" w:rsidRPr="005D1864" w:rsidRDefault="006A6443" w:rsidP="006A6443">
            <w:pPr>
              <w:pStyle w:val="Prrafodelista"/>
              <w:tabs>
                <w:tab w:val="left" w:pos="851"/>
              </w:tabs>
              <w:spacing w:before="240" w:after="240"/>
              <w:ind w:left="0"/>
              <w:jc w:val="center"/>
              <w:rPr>
                <w:rFonts w:ascii="Arial" w:hAnsi="Arial" w:cs="Arial"/>
                <w:b/>
                <w:bCs/>
                <w:sz w:val="16"/>
                <w:szCs w:val="16"/>
              </w:rPr>
            </w:pPr>
            <w:r w:rsidRPr="006A6443">
              <w:rPr>
                <w:rFonts w:ascii="Arial" w:hAnsi="Arial" w:cs="Arial"/>
                <w:b/>
                <w:bCs/>
                <w:sz w:val="16"/>
                <w:szCs w:val="16"/>
              </w:rPr>
              <w:t>Media aritmética</w:t>
            </w:r>
          </w:p>
        </w:tc>
      </w:tr>
      <w:tr w:rsidR="0069428B" w:rsidRPr="0069428B" w14:paraId="2FD5750A" w14:textId="77777777" w:rsidTr="00F81D1A">
        <w:tc>
          <w:tcPr>
            <w:tcW w:w="2161" w:type="dxa"/>
          </w:tcPr>
          <w:p w14:paraId="515B67FC" w14:textId="77777777" w:rsidR="00F81D1A" w:rsidRPr="006A6443" w:rsidRDefault="009F338B" w:rsidP="00710323">
            <w:pPr>
              <w:pStyle w:val="Prrafodelista"/>
              <w:tabs>
                <w:tab w:val="left" w:pos="851"/>
              </w:tabs>
              <w:spacing w:before="240" w:after="240"/>
              <w:ind w:left="0"/>
              <w:jc w:val="both"/>
              <w:rPr>
                <w:rFonts w:ascii="Arial" w:hAnsi="Arial" w:cs="Arial"/>
                <w:b/>
                <w:bCs/>
                <w:sz w:val="16"/>
                <w:szCs w:val="16"/>
              </w:rPr>
            </w:pPr>
            <w:r w:rsidRPr="006A6443">
              <w:rPr>
                <w:rFonts w:ascii="Arial" w:hAnsi="Arial" w:cs="Arial"/>
                <w:b/>
                <w:bCs/>
                <w:sz w:val="16"/>
                <w:szCs w:val="16"/>
              </w:rPr>
              <w:t>Ingresos anuales</w:t>
            </w:r>
            <w:r w:rsidR="006A6443" w:rsidRPr="006A6443">
              <w:rPr>
                <w:rFonts w:ascii="Arial" w:hAnsi="Arial" w:cs="Arial"/>
                <w:b/>
                <w:bCs/>
                <w:sz w:val="16"/>
                <w:szCs w:val="16"/>
              </w:rPr>
              <w:t xml:space="preserve"> totales</w:t>
            </w:r>
          </w:p>
        </w:tc>
        <w:tc>
          <w:tcPr>
            <w:tcW w:w="2161" w:type="dxa"/>
          </w:tcPr>
          <w:p w14:paraId="3AB11979"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372AFD9E"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075054E4"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r>
      <w:tr w:rsidR="0069428B" w:rsidRPr="0069428B" w14:paraId="2D005592" w14:textId="77777777" w:rsidTr="00F81D1A">
        <w:tc>
          <w:tcPr>
            <w:tcW w:w="2161" w:type="dxa"/>
          </w:tcPr>
          <w:p w14:paraId="2AF7BBAE" w14:textId="1BCA49F9" w:rsidR="00F81D1A" w:rsidRPr="006A6443" w:rsidRDefault="006A6443" w:rsidP="00070D75">
            <w:pPr>
              <w:pStyle w:val="Prrafodelista"/>
              <w:tabs>
                <w:tab w:val="left" w:pos="851"/>
              </w:tabs>
              <w:spacing w:before="240" w:after="240"/>
              <w:ind w:left="0"/>
              <w:rPr>
                <w:rFonts w:ascii="Arial" w:hAnsi="Arial" w:cs="Arial"/>
                <w:b/>
                <w:bCs/>
                <w:sz w:val="16"/>
                <w:szCs w:val="16"/>
              </w:rPr>
            </w:pPr>
            <w:r w:rsidRPr="006A6443">
              <w:rPr>
                <w:rFonts w:ascii="Arial" w:hAnsi="Arial" w:cs="Arial"/>
                <w:b/>
                <w:bCs/>
                <w:sz w:val="16"/>
                <w:szCs w:val="16"/>
              </w:rPr>
              <w:t>Ingresos</w:t>
            </w:r>
            <w:r w:rsidR="00475EAA">
              <w:rPr>
                <w:rFonts w:ascii="Arial" w:hAnsi="Arial" w:cs="Arial"/>
                <w:b/>
                <w:bCs/>
                <w:sz w:val="16"/>
                <w:szCs w:val="16"/>
              </w:rPr>
              <w:t xml:space="preserve"> anuales</w:t>
            </w:r>
            <w:r w:rsidRPr="006A6443">
              <w:rPr>
                <w:rFonts w:ascii="Arial" w:hAnsi="Arial" w:cs="Arial"/>
                <w:b/>
                <w:bCs/>
                <w:sz w:val="16"/>
                <w:szCs w:val="16"/>
              </w:rPr>
              <w:t xml:space="preserve"> provenientes de entidades </w:t>
            </w:r>
            <w:r w:rsidR="00070D75">
              <w:rPr>
                <w:rFonts w:ascii="Arial" w:hAnsi="Arial" w:cs="Arial"/>
                <w:b/>
                <w:bCs/>
                <w:sz w:val="16"/>
                <w:szCs w:val="16"/>
              </w:rPr>
              <w:t>internas</w:t>
            </w:r>
          </w:p>
        </w:tc>
        <w:tc>
          <w:tcPr>
            <w:tcW w:w="2161" w:type="dxa"/>
          </w:tcPr>
          <w:p w14:paraId="7CE7BAC7"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bookmarkStart w:id="0" w:name="_GoBack"/>
            <w:bookmarkEnd w:id="0"/>
          </w:p>
        </w:tc>
        <w:tc>
          <w:tcPr>
            <w:tcW w:w="2161" w:type="dxa"/>
          </w:tcPr>
          <w:p w14:paraId="60F569D0"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41E944C7"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r>
      <w:tr w:rsidR="0069428B" w:rsidRPr="0069428B" w14:paraId="67D04ED2" w14:textId="77777777" w:rsidTr="00F81D1A">
        <w:tc>
          <w:tcPr>
            <w:tcW w:w="2161" w:type="dxa"/>
          </w:tcPr>
          <w:p w14:paraId="00DF7C43" w14:textId="0B5E923D" w:rsidR="00F81D1A" w:rsidRPr="006A6443" w:rsidRDefault="006A6443" w:rsidP="00F003C1">
            <w:pPr>
              <w:pStyle w:val="Prrafodelista"/>
              <w:tabs>
                <w:tab w:val="left" w:pos="851"/>
              </w:tabs>
              <w:spacing w:before="240" w:after="240"/>
              <w:ind w:left="0"/>
              <w:rPr>
                <w:rFonts w:ascii="Arial" w:hAnsi="Arial" w:cs="Arial"/>
                <w:b/>
                <w:bCs/>
                <w:sz w:val="16"/>
                <w:szCs w:val="16"/>
              </w:rPr>
            </w:pPr>
            <w:r w:rsidRPr="006A6443">
              <w:rPr>
                <w:rFonts w:ascii="Arial" w:hAnsi="Arial" w:cs="Arial"/>
                <w:b/>
                <w:bCs/>
                <w:sz w:val="16"/>
                <w:szCs w:val="16"/>
              </w:rPr>
              <w:t xml:space="preserve">Ingresos </w:t>
            </w:r>
            <w:r w:rsidR="00475EAA">
              <w:rPr>
                <w:rFonts w:ascii="Arial" w:hAnsi="Arial" w:cs="Arial"/>
                <w:b/>
                <w:bCs/>
                <w:sz w:val="16"/>
                <w:szCs w:val="16"/>
              </w:rPr>
              <w:t xml:space="preserve">anuales </w:t>
            </w:r>
            <w:r w:rsidRPr="006A6443">
              <w:rPr>
                <w:rFonts w:ascii="Arial" w:hAnsi="Arial" w:cs="Arial"/>
                <w:b/>
                <w:bCs/>
                <w:sz w:val="16"/>
                <w:szCs w:val="16"/>
              </w:rPr>
              <w:t>provenientes de entidades externas</w:t>
            </w:r>
          </w:p>
        </w:tc>
        <w:tc>
          <w:tcPr>
            <w:tcW w:w="2161" w:type="dxa"/>
          </w:tcPr>
          <w:p w14:paraId="18AECEFD"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05477FAE"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22F9E4EE"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r>
      <w:tr w:rsidR="0069428B" w:rsidRPr="0069428B" w14:paraId="033E0887" w14:textId="77777777" w:rsidTr="00F81D1A">
        <w:tc>
          <w:tcPr>
            <w:tcW w:w="2161" w:type="dxa"/>
          </w:tcPr>
          <w:p w14:paraId="3D6CB401" w14:textId="431D6E81" w:rsidR="009F338B" w:rsidRPr="006A6443" w:rsidRDefault="009F338B" w:rsidP="00710323">
            <w:pPr>
              <w:pStyle w:val="Prrafodelista"/>
              <w:tabs>
                <w:tab w:val="left" w:pos="851"/>
              </w:tabs>
              <w:spacing w:before="240" w:after="240"/>
              <w:ind w:left="0"/>
              <w:jc w:val="both"/>
              <w:rPr>
                <w:rFonts w:ascii="Arial" w:hAnsi="Arial" w:cs="Arial"/>
                <w:b/>
                <w:bCs/>
                <w:sz w:val="16"/>
                <w:szCs w:val="16"/>
              </w:rPr>
            </w:pPr>
            <w:r w:rsidRPr="006A6443">
              <w:rPr>
                <w:rFonts w:ascii="Arial" w:hAnsi="Arial" w:cs="Arial"/>
                <w:b/>
                <w:bCs/>
                <w:sz w:val="16"/>
                <w:szCs w:val="16"/>
              </w:rPr>
              <w:t xml:space="preserve">% </w:t>
            </w:r>
            <w:r w:rsidR="006A6443" w:rsidRPr="006A6443">
              <w:rPr>
                <w:rFonts w:ascii="Arial" w:hAnsi="Arial" w:cs="Arial"/>
                <w:b/>
                <w:bCs/>
                <w:sz w:val="16"/>
                <w:szCs w:val="16"/>
              </w:rPr>
              <w:t xml:space="preserve">Ingresos </w:t>
            </w:r>
            <w:r w:rsidR="00475EAA">
              <w:rPr>
                <w:rFonts w:ascii="Arial" w:hAnsi="Arial" w:cs="Arial"/>
                <w:b/>
                <w:bCs/>
                <w:sz w:val="16"/>
                <w:szCs w:val="16"/>
              </w:rPr>
              <w:t xml:space="preserve">anuales </w:t>
            </w:r>
            <w:r w:rsidRPr="006A6443">
              <w:rPr>
                <w:rFonts w:ascii="Arial" w:hAnsi="Arial" w:cs="Arial"/>
                <w:b/>
                <w:bCs/>
                <w:sz w:val="16"/>
                <w:szCs w:val="16"/>
              </w:rPr>
              <w:t>externos sobre total</w:t>
            </w:r>
          </w:p>
        </w:tc>
        <w:tc>
          <w:tcPr>
            <w:tcW w:w="2161" w:type="dxa"/>
          </w:tcPr>
          <w:p w14:paraId="0E426721" w14:textId="77777777" w:rsidR="009F338B" w:rsidRPr="006A6443" w:rsidRDefault="009F338B" w:rsidP="00710323">
            <w:pPr>
              <w:pStyle w:val="Prrafodelista"/>
              <w:tabs>
                <w:tab w:val="left" w:pos="851"/>
              </w:tabs>
              <w:spacing w:before="240" w:after="240"/>
              <w:ind w:left="0"/>
              <w:jc w:val="both"/>
              <w:rPr>
                <w:rFonts w:ascii="Arial" w:hAnsi="Arial" w:cs="Arial"/>
                <w:bCs/>
                <w:sz w:val="16"/>
                <w:szCs w:val="16"/>
              </w:rPr>
            </w:pPr>
          </w:p>
        </w:tc>
        <w:tc>
          <w:tcPr>
            <w:tcW w:w="2161" w:type="dxa"/>
          </w:tcPr>
          <w:p w14:paraId="247B0B85" w14:textId="77777777" w:rsidR="009F338B" w:rsidRPr="006A6443" w:rsidRDefault="009F338B" w:rsidP="00710323">
            <w:pPr>
              <w:pStyle w:val="Prrafodelista"/>
              <w:tabs>
                <w:tab w:val="left" w:pos="851"/>
              </w:tabs>
              <w:spacing w:before="240" w:after="240"/>
              <w:ind w:left="0"/>
              <w:jc w:val="both"/>
              <w:rPr>
                <w:rFonts w:ascii="Arial" w:hAnsi="Arial" w:cs="Arial"/>
                <w:bCs/>
                <w:sz w:val="16"/>
                <w:szCs w:val="16"/>
              </w:rPr>
            </w:pPr>
          </w:p>
        </w:tc>
        <w:tc>
          <w:tcPr>
            <w:tcW w:w="2161" w:type="dxa"/>
          </w:tcPr>
          <w:p w14:paraId="1F75BF71" w14:textId="77777777" w:rsidR="009F338B" w:rsidRPr="006A6443" w:rsidRDefault="009F338B" w:rsidP="00710323">
            <w:pPr>
              <w:pStyle w:val="Prrafodelista"/>
              <w:tabs>
                <w:tab w:val="left" w:pos="851"/>
              </w:tabs>
              <w:spacing w:before="240" w:after="240"/>
              <w:ind w:left="0"/>
              <w:jc w:val="both"/>
              <w:rPr>
                <w:rFonts w:ascii="Arial" w:hAnsi="Arial" w:cs="Arial"/>
                <w:bCs/>
                <w:sz w:val="16"/>
                <w:szCs w:val="16"/>
              </w:rPr>
            </w:pPr>
          </w:p>
        </w:tc>
      </w:tr>
      <w:tr w:rsidR="0069428B" w:rsidRPr="0069428B" w14:paraId="0103A7AE" w14:textId="77777777" w:rsidTr="00F81D1A">
        <w:tc>
          <w:tcPr>
            <w:tcW w:w="2161" w:type="dxa"/>
          </w:tcPr>
          <w:p w14:paraId="7DD9D88A" w14:textId="77777777" w:rsidR="00F81D1A" w:rsidRPr="006A6443" w:rsidRDefault="009F338B" w:rsidP="00710323">
            <w:pPr>
              <w:pStyle w:val="Prrafodelista"/>
              <w:tabs>
                <w:tab w:val="left" w:pos="851"/>
              </w:tabs>
              <w:spacing w:before="240" w:after="240"/>
              <w:ind w:left="0"/>
              <w:jc w:val="both"/>
              <w:rPr>
                <w:rFonts w:ascii="Arial" w:hAnsi="Arial" w:cs="Arial"/>
                <w:b/>
                <w:bCs/>
                <w:sz w:val="16"/>
                <w:szCs w:val="16"/>
              </w:rPr>
            </w:pPr>
            <w:r w:rsidRPr="006A6443">
              <w:rPr>
                <w:rFonts w:ascii="Arial" w:hAnsi="Arial" w:cs="Arial"/>
                <w:b/>
                <w:bCs/>
                <w:sz w:val="16"/>
                <w:szCs w:val="16"/>
              </w:rPr>
              <w:t>Horas de uso anuales</w:t>
            </w:r>
          </w:p>
        </w:tc>
        <w:tc>
          <w:tcPr>
            <w:tcW w:w="2161" w:type="dxa"/>
          </w:tcPr>
          <w:p w14:paraId="29551A80"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40E66E5A"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632441F8"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r>
      <w:tr w:rsidR="0069428B" w:rsidRPr="0069428B" w14:paraId="15A1F968" w14:textId="77777777" w:rsidTr="00F81D1A">
        <w:tc>
          <w:tcPr>
            <w:tcW w:w="2161" w:type="dxa"/>
          </w:tcPr>
          <w:p w14:paraId="044476DC" w14:textId="56783AD0" w:rsidR="009F338B" w:rsidRPr="006A6443" w:rsidRDefault="006A6443" w:rsidP="00475EAA">
            <w:pPr>
              <w:pStyle w:val="Prrafodelista"/>
              <w:tabs>
                <w:tab w:val="left" w:pos="851"/>
              </w:tabs>
              <w:spacing w:before="240" w:after="240"/>
              <w:ind w:left="0"/>
              <w:jc w:val="both"/>
              <w:rPr>
                <w:rFonts w:ascii="Arial" w:hAnsi="Arial" w:cs="Arial"/>
                <w:b/>
                <w:bCs/>
                <w:sz w:val="16"/>
                <w:szCs w:val="16"/>
              </w:rPr>
            </w:pPr>
            <w:r w:rsidRPr="006A6443">
              <w:rPr>
                <w:rFonts w:ascii="Arial" w:hAnsi="Arial" w:cs="Arial"/>
                <w:b/>
                <w:bCs/>
                <w:sz w:val="16"/>
                <w:szCs w:val="16"/>
              </w:rPr>
              <w:lastRenderedPageBreak/>
              <w:t xml:space="preserve">Horas de uso anuales por </w:t>
            </w:r>
            <w:r w:rsidR="00475EAA">
              <w:rPr>
                <w:rFonts w:ascii="Arial" w:hAnsi="Arial" w:cs="Arial"/>
                <w:b/>
                <w:bCs/>
                <w:sz w:val="16"/>
                <w:szCs w:val="16"/>
              </w:rPr>
              <w:t xml:space="preserve">personal </w:t>
            </w:r>
            <w:r w:rsidRPr="006A6443">
              <w:rPr>
                <w:rFonts w:ascii="Arial" w:hAnsi="Arial" w:cs="Arial"/>
                <w:b/>
                <w:bCs/>
                <w:sz w:val="16"/>
                <w:szCs w:val="16"/>
              </w:rPr>
              <w:t>e</w:t>
            </w:r>
            <w:r w:rsidR="009F338B" w:rsidRPr="006A6443">
              <w:rPr>
                <w:rFonts w:ascii="Arial" w:hAnsi="Arial" w:cs="Arial"/>
                <w:b/>
                <w:bCs/>
                <w:sz w:val="16"/>
                <w:szCs w:val="16"/>
              </w:rPr>
              <w:t>xterno</w:t>
            </w:r>
          </w:p>
        </w:tc>
        <w:tc>
          <w:tcPr>
            <w:tcW w:w="2161" w:type="dxa"/>
          </w:tcPr>
          <w:p w14:paraId="519095B0" w14:textId="77777777" w:rsidR="009F338B" w:rsidRPr="006A6443" w:rsidRDefault="009F338B" w:rsidP="009F338B">
            <w:pPr>
              <w:pStyle w:val="Prrafodelista"/>
              <w:tabs>
                <w:tab w:val="left" w:pos="851"/>
              </w:tabs>
              <w:spacing w:before="240" w:after="240"/>
              <w:ind w:left="0"/>
              <w:jc w:val="both"/>
              <w:rPr>
                <w:rFonts w:ascii="Arial" w:hAnsi="Arial" w:cs="Arial"/>
                <w:bCs/>
                <w:sz w:val="16"/>
                <w:szCs w:val="16"/>
              </w:rPr>
            </w:pPr>
          </w:p>
        </w:tc>
        <w:tc>
          <w:tcPr>
            <w:tcW w:w="2161" w:type="dxa"/>
          </w:tcPr>
          <w:p w14:paraId="32CB5604" w14:textId="77777777" w:rsidR="009F338B" w:rsidRPr="006A6443" w:rsidRDefault="009F338B" w:rsidP="009F338B">
            <w:pPr>
              <w:pStyle w:val="Prrafodelista"/>
              <w:tabs>
                <w:tab w:val="left" w:pos="851"/>
              </w:tabs>
              <w:spacing w:before="240" w:after="240"/>
              <w:ind w:left="0"/>
              <w:jc w:val="both"/>
              <w:rPr>
                <w:rFonts w:ascii="Arial" w:hAnsi="Arial" w:cs="Arial"/>
                <w:bCs/>
                <w:sz w:val="16"/>
                <w:szCs w:val="16"/>
              </w:rPr>
            </w:pPr>
          </w:p>
        </w:tc>
        <w:tc>
          <w:tcPr>
            <w:tcW w:w="2161" w:type="dxa"/>
          </w:tcPr>
          <w:p w14:paraId="3DAFA035" w14:textId="77777777" w:rsidR="009F338B" w:rsidRPr="006A6443" w:rsidRDefault="009F338B" w:rsidP="009F338B">
            <w:pPr>
              <w:pStyle w:val="Prrafodelista"/>
              <w:tabs>
                <w:tab w:val="left" w:pos="851"/>
              </w:tabs>
              <w:spacing w:before="240" w:after="240"/>
              <w:ind w:left="0"/>
              <w:jc w:val="both"/>
              <w:rPr>
                <w:rFonts w:ascii="Arial" w:hAnsi="Arial" w:cs="Arial"/>
                <w:bCs/>
                <w:sz w:val="16"/>
                <w:szCs w:val="16"/>
              </w:rPr>
            </w:pPr>
          </w:p>
        </w:tc>
      </w:tr>
      <w:tr w:rsidR="0069428B" w:rsidRPr="0069428B" w14:paraId="36F66FA5" w14:textId="77777777" w:rsidTr="00F81D1A">
        <w:tc>
          <w:tcPr>
            <w:tcW w:w="2161" w:type="dxa"/>
          </w:tcPr>
          <w:p w14:paraId="01E9D0B2" w14:textId="5D75270F" w:rsidR="009F338B" w:rsidRPr="006A6443" w:rsidRDefault="006A6443" w:rsidP="00475EAA">
            <w:pPr>
              <w:pStyle w:val="Prrafodelista"/>
              <w:tabs>
                <w:tab w:val="left" w:pos="851"/>
              </w:tabs>
              <w:spacing w:before="240" w:after="240"/>
              <w:ind w:left="0"/>
              <w:jc w:val="both"/>
              <w:rPr>
                <w:rFonts w:ascii="Arial" w:hAnsi="Arial" w:cs="Arial"/>
                <w:b/>
                <w:bCs/>
                <w:sz w:val="16"/>
                <w:szCs w:val="16"/>
              </w:rPr>
            </w:pPr>
            <w:r w:rsidRPr="006A6443">
              <w:rPr>
                <w:rFonts w:ascii="Arial" w:hAnsi="Arial" w:cs="Arial"/>
                <w:b/>
                <w:bCs/>
                <w:sz w:val="16"/>
                <w:szCs w:val="16"/>
              </w:rPr>
              <w:t>Horas de uso anuales por</w:t>
            </w:r>
            <w:r w:rsidR="00475EAA">
              <w:rPr>
                <w:rFonts w:ascii="Arial" w:hAnsi="Arial" w:cs="Arial"/>
                <w:b/>
                <w:bCs/>
                <w:sz w:val="16"/>
                <w:szCs w:val="16"/>
              </w:rPr>
              <w:t xml:space="preserve"> personal</w:t>
            </w:r>
            <w:r w:rsidRPr="006A6443">
              <w:rPr>
                <w:rFonts w:ascii="Arial" w:hAnsi="Arial" w:cs="Arial"/>
                <w:b/>
                <w:bCs/>
                <w:sz w:val="16"/>
                <w:szCs w:val="16"/>
              </w:rPr>
              <w:t xml:space="preserve"> interno</w:t>
            </w:r>
          </w:p>
        </w:tc>
        <w:tc>
          <w:tcPr>
            <w:tcW w:w="2161" w:type="dxa"/>
          </w:tcPr>
          <w:p w14:paraId="01F7DBD7" w14:textId="77777777" w:rsidR="009F338B" w:rsidRPr="006A6443" w:rsidRDefault="009F338B" w:rsidP="009F338B">
            <w:pPr>
              <w:pStyle w:val="Prrafodelista"/>
              <w:tabs>
                <w:tab w:val="left" w:pos="851"/>
              </w:tabs>
              <w:spacing w:before="240" w:after="240"/>
              <w:ind w:left="0"/>
              <w:jc w:val="both"/>
              <w:rPr>
                <w:rFonts w:ascii="Arial" w:hAnsi="Arial" w:cs="Arial"/>
                <w:bCs/>
                <w:sz w:val="16"/>
                <w:szCs w:val="16"/>
              </w:rPr>
            </w:pPr>
          </w:p>
        </w:tc>
        <w:tc>
          <w:tcPr>
            <w:tcW w:w="2161" w:type="dxa"/>
          </w:tcPr>
          <w:p w14:paraId="1CB969CD" w14:textId="77777777" w:rsidR="009F338B" w:rsidRPr="006A6443" w:rsidRDefault="009F338B" w:rsidP="009F338B">
            <w:pPr>
              <w:pStyle w:val="Prrafodelista"/>
              <w:tabs>
                <w:tab w:val="left" w:pos="851"/>
              </w:tabs>
              <w:spacing w:before="240" w:after="240"/>
              <w:ind w:left="0"/>
              <w:jc w:val="both"/>
              <w:rPr>
                <w:rFonts w:ascii="Arial" w:hAnsi="Arial" w:cs="Arial"/>
                <w:bCs/>
                <w:sz w:val="16"/>
                <w:szCs w:val="16"/>
              </w:rPr>
            </w:pPr>
          </w:p>
        </w:tc>
        <w:tc>
          <w:tcPr>
            <w:tcW w:w="2161" w:type="dxa"/>
          </w:tcPr>
          <w:p w14:paraId="101CABC5" w14:textId="77777777" w:rsidR="009F338B" w:rsidRPr="006A6443" w:rsidRDefault="009F338B" w:rsidP="009F338B">
            <w:pPr>
              <w:pStyle w:val="Prrafodelista"/>
              <w:tabs>
                <w:tab w:val="left" w:pos="851"/>
              </w:tabs>
              <w:spacing w:before="240" w:after="240"/>
              <w:ind w:left="0"/>
              <w:jc w:val="both"/>
              <w:rPr>
                <w:rFonts w:ascii="Arial" w:hAnsi="Arial" w:cs="Arial"/>
                <w:bCs/>
                <w:sz w:val="16"/>
                <w:szCs w:val="16"/>
              </w:rPr>
            </w:pPr>
          </w:p>
        </w:tc>
      </w:tr>
      <w:tr w:rsidR="0069428B" w:rsidRPr="0069428B" w14:paraId="6064BE97" w14:textId="77777777" w:rsidTr="00F81D1A">
        <w:tc>
          <w:tcPr>
            <w:tcW w:w="2161" w:type="dxa"/>
          </w:tcPr>
          <w:p w14:paraId="2725E6EF" w14:textId="7268610F" w:rsidR="00F81D1A" w:rsidRPr="006A6443" w:rsidRDefault="009F338B" w:rsidP="00475EAA">
            <w:pPr>
              <w:pStyle w:val="Prrafodelista"/>
              <w:tabs>
                <w:tab w:val="left" w:pos="851"/>
              </w:tabs>
              <w:spacing w:before="240" w:after="240"/>
              <w:ind w:left="0"/>
              <w:jc w:val="both"/>
              <w:rPr>
                <w:rFonts w:ascii="Arial" w:hAnsi="Arial" w:cs="Arial"/>
                <w:b/>
                <w:bCs/>
                <w:sz w:val="16"/>
                <w:szCs w:val="16"/>
              </w:rPr>
            </w:pPr>
            <w:r w:rsidRPr="006A6443">
              <w:rPr>
                <w:rFonts w:ascii="Arial" w:hAnsi="Arial" w:cs="Arial"/>
                <w:b/>
                <w:bCs/>
                <w:sz w:val="16"/>
                <w:szCs w:val="16"/>
              </w:rPr>
              <w:t>%</w:t>
            </w:r>
            <w:r w:rsidR="006A6443" w:rsidRPr="006A6443">
              <w:rPr>
                <w:rFonts w:ascii="Arial" w:hAnsi="Arial" w:cs="Arial"/>
                <w:b/>
                <w:bCs/>
                <w:sz w:val="16"/>
                <w:szCs w:val="16"/>
              </w:rPr>
              <w:t xml:space="preserve"> horas de uso</w:t>
            </w:r>
            <w:r w:rsidRPr="006A6443">
              <w:rPr>
                <w:rFonts w:ascii="Arial" w:hAnsi="Arial" w:cs="Arial"/>
                <w:b/>
                <w:bCs/>
                <w:sz w:val="16"/>
                <w:szCs w:val="16"/>
              </w:rPr>
              <w:t xml:space="preserve"> </w:t>
            </w:r>
            <w:r w:rsidR="00475EAA">
              <w:rPr>
                <w:rFonts w:ascii="Arial" w:hAnsi="Arial" w:cs="Arial"/>
                <w:b/>
                <w:bCs/>
                <w:sz w:val="16"/>
                <w:szCs w:val="16"/>
              </w:rPr>
              <w:t xml:space="preserve">anuales por personal </w:t>
            </w:r>
            <w:r w:rsidRPr="006A6443">
              <w:rPr>
                <w:rFonts w:ascii="Arial" w:hAnsi="Arial" w:cs="Arial"/>
                <w:b/>
                <w:bCs/>
                <w:sz w:val="16"/>
                <w:szCs w:val="16"/>
              </w:rPr>
              <w:t>externo sobre total</w:t>
            </w:r>
          </w:p>
        </w:tc>
        <w:tc>
          <w:tcPr>
            <w:tcW w:w="2161" w:type="dxa"/>
          </w:tcPr>
          <w:p w14:paraId="74191811"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01BD3BB1"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c>
          <w:tcPr>
            <w:tcW w:w="2161" w:type="dxa"/>
          </w:tcPr>
          <w:p w14:paraId="53A79DFC" w14:textId="77777777" w:rsidR="00F81D1A" w:rsidRPr="006A6443" w:rsidRDefault="00F81D1A" w:rsidP="00710323">
            <w:pPr>
              <w:pStyle w:val="Prrafodelista"/>
              <w:tabs>
                <w:tab w:val="left" w:pos="851"/>
              </w:tabs>
              <w:spacing w:before="240" w:after="240"/>
              <w:ind w:left="0"/>
              <w:jc w:val="both"/>
              <w:rPr>
                <w:rFonts w:ascii="Arial" w:hAnsi="Arial" w:cs="Arial"/>
                <w:bCs/>
                <w:sz w:val="16"/>
                <w:szCs w:val="16"/>
              </w:rPr>
            </w:pPr>
          </w:p>
        </w:tc>
      </w:tr>
    </w:tbl>
    <w:p w14:paraId="0CD95A97" w14:textId="34820012" w:rsidR="00D65035" w:rsidRDefault="00710323" w:rsidP="00710323">
      <w:pPr>
        <w:shd w:val="clear" w:color="auto" w:fill="FFFFFF"/>
        <w:tabs>
          <w:tab w:val="left" w:pos="851"/>
        </w:tabs>
        <w:spacing w:before="240" w:after="240"/>
        <w:jc w:val="both"/>
        <w:rPr>
          <w:rFonts w:ascii="Arial" w:hAnsi="Arial" w:cs="Arial"/>
          <w:b/>
          <w:bCs/>
          <w:sz w:val="20"/>
          <w:szCs w:val="20"/>
          <w:u w:val="single"/>
        </w:rPr>
      </w:pPr>
      <w:r w:rsidRPr="00710323">
        <w:rPr>
          <w:rFonts w:ascii="Arial" w:hAnsi="Arial" w:cs="Arial"/>
          <w:b/>
          <w:bCs/>
          <w:sz w:val="20"/>
          <w:szCs w:val="20"/>
        </w:rPr>
        <w:t>1.</w:t>
      </w:r>
      <w:r w:rsidR="00E7438C">
        <w:rPr>
          <w:rFonts w:ascii="Arial" w:hAnsi="Arial" w:cs="Arial"/>
          <w:b/>
          <w:bCs/>
          <w:sz w:val="20"/>
          <w:szCs w:val="20"/>
        </w:rPr>
        <w:t>4</w:t>
      </w:r>
      <w:r w:rsidRPr="00710323">
        <w:rPr>
          <w:rFonts w:ascii="Arial" w:hAnsi="Arial" w:cs="Arial"/>
          <w:b/>
          <w:bCs/>
          <w:sz w:val="20"/>
          <w:szCs w:val="20"/>
        </w:rPr>
        <w:t>.-</w:t>
      </w:r>
      <w:r w:rsidR="00D65035">
        <w:rPr>
          <w:rFonts w:ascii="Arial" w:hAnsi="Arial" w:cs="Arial"/>
          <w:b/>
          <w:bCs/>
          <w:sz w:val="20"/>
          <w:szCs w:val="20"/>
        </w:rPr>
        <w:t xml:space="preserve"> </w:t>
      </w:r>
      <w:r w:rsidR="00D65035" w:rsidRPr="00EF5974">
        <w:rPr>
          <w:rFonts w:ascii="Arial" w:hAnsi="Arial" w:cs="Arial"/>
          <w:b/>
          <w:bCs/>
          <w:sz w:val="20"/>
          <w:szCs w:val="20"/>
          <w:u w:val="single"/>
        </w:rPr>
        <w:t>Relación de entidades que son usuarias habituales del servicio común</w:t>
      </w:r>
    </w:p>
    <w:p w14:paraId="7A49858E" w14:textId="6B7763BF" w:rsidR="0066559A" w:rsidRPr="00F003C1" w:rsidRDefault="0066559A" w:rsidP="0066559A">
      <w:pPr>
        <w:pStyle w:val="Prrafodelista"/>
        <w:numPr>
          <w:ilvl w:val="0"/>
          <w:numId w:val="27"/>
        </w:numPr>
        <w:shd w:val="clear" w:color="auto" w:fill="FFFFFF"/>
        <w:tabs>
          <w:tab w:val="left" w:pos="851"/>
        </w:tabs>
        <w:spacing w:before="240" w:after="240"/>
        <w:jc w:val="both"/>
        <w:rPr>
          <w:rFonts w:ascii="Arial" w:hAnsi="Arial" w:cs="Arial"/>
          <w:bCs/>
          <w:i/>
          <w:sz w:val="16"/>
          <w:szCs w:val="16"/>
        </w:rPr>
      </w:pPr>
      <w:r w:rsidRPr="0066559A">
        <w:rPr>
          <w:rFonts w:ascii="Arial" w:hAnsi="Arial" w:cs="Arial"/>
          <w:bCs/>
          <w:i/>
          <w:sz w:val="16"/>
          <w:szCs w:val="16"/>
        </w:rPr>
        <w:t>Indique,</w:t>
      </w:r>
      <w:r>
        <w:rPr>
          <w:rFonts w:ascii="Arial" w:hAnsi="Arial" w:cs="Arial"/>
          <w:bCs/>
          <w:i/>
          <w:sz w:val="16"/>
          <w:szCs w:val="16"/>
        </w:rPr>
        <w:t xml:space="preserve"> además de la entidad, el centro de investigación, instituto, departamento, </w:t>
      </w:r>
      <w:proofErr w:type="spellStart"/>
      <w:r>
        <w:rPr>
          <w:rFonts w:ascii="Arial" w:hAnsi="Arial" w:cs="Arial"/>
          <w:bCs/>
          <w:i/>
          <w:sz w:val="16"/>
          <w:szCs w:val="16"/>
        </w:rPr>
        <w:t>etc</w:t>
      </w:r>
      <w:proofErr w:type="spellEnd"/>
      <w:r>
        <w:rPr>
          <w:rFonts w:ascii="Arial" w:hAnsi="Arial" w:cs="Arial"/>
          <w:bCs/>
          <w:i/>
          <w:sz w:val="16"/>
          <w:szCs w:val="16"/>
        </w:rPr>
        <w:t>, en el caso de organismos públicos de investigación</w:t>
      </w:r>
      <w:r w:rsidRPr="0066559A">
        <w:rPr>
          <w:rFonts w:ascii="Arial" w:hAnsi="Arial" w:cs="Arial"/>
          <w:bCs/>
          <w:i/>
          <w:sz w:val="16"/>
          <w:szCs w:val="16"/>
        </w:rPr>
        <w:t>.</w:t>
      </w:r>
    </w:p>
    <w:p w14:paraId="09750177" w14:textId="77777777" w:rsidR="009F338B" w:rsidRDefault="009F338B" w:rsidP="00624D3A">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68C5E4F4" w14:textId="77777777" w:rsidR="00624D3A" w:rsidRDefault="00624D3A" w:rsidP="00624D3A">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0AED63B9" w14:textId="77777777" w:rsidR="00624D3A" w:rsidRPr="008D7AFE" w:rsidRDefault="00624D3A" w:rsidP="00624D3A">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2CB3FE1C" w14:textId="77777777" w:rsidR="005E2144" w:rsidRDefault="00D65035" w:rsidP="00710323">
      <w:pPr>
        <w:shd w:val="clear" w:color="auto" w:fill="FFFFFF"/>
        <w:tabs>
          <w:tab w:val="left" w:pos="851"/>
        </w:tabs>
        <w:spacing w:before="240" w:after="240"/>
        <w:jc w:val="both"/>
        <w:rPr>
          <w:rFonts w:ascii="Arial" w:hAnsi="Arial" w:cs="Arial"/>
        </w:rPr>
      </w:pPr>
      <w:r>
        <w:rPr>
          <w:rFonts w:ascii="Arial" w:hAnsi="Arial" w:cs="Arial"/>
          <w:b/>
          <w:bCs/>
          <w:sz w:val="20"/>
          <w:szCs w:val="20"/>
        </w:rPr>
        <w:t>1.</w:t>
      </w:r>
      <w:r w:rsidR="00E7438C">
        <w:rPr>
          <w:rFonts w:ascii="Arial" w:hAnsi="Arial" w:cs="Arial"/>
          <w:b/>
          <w:bCs/>
          <w:sz w:val="20"/>
          <w:szCs w:val="20"/>
        </w:rPr>
        <w:t>5</w:t>
      </w:r>
      <w:r>
        <w:rPr>
          <w:rFonts w:ascii="Arial" w:hAnsi="Arial" w:cs="Arial"/>
          <w:b/>
          <w:bCs/>
          <w:sz w:val="20"/>
          <w:szCs w:val="20"/>
        </w:rPr>
        <w:t>.-</w:t>
      </w:r>
      <w:r w:rsidR="00710323" w:rsidRPr="00710323">
        <w:rPr>
          <w:rFonts w:ascii="Arial" w:hAnsi="Arial" w:cs="Arial"/>
          <w:b/>
          <w:bCs/>
          <w:sz w:val="20"/>
          <w:szCs w:val="20"/>
        </w:rPr>
        <w:t xml:space="preserve"> </w:t>
      </w:r>
      <w:r w:rsidR="005E2144" w:rsidRPr="00EF5974">
        <w:rPr>
          <w:rFonts w:ascii="Arial" w:hAnsi="Arial" w:cs="Arial"/>
          <w:b/>
          <w:bCs/>
          <w:sz w:val="20"/>
          <w:szCs w:val="20"/>
          <w:u w:val="single"/>
        </w:rPr>
        <w:t>Recursos humanos dedicados al servicio común</w:t>
      </w:r>
    </w:p>
    <w:p w14:paraId="102840C8" w14:textId="77777777" w:rsidR="005E2144" w:rsidRPr="00F003C1" w:rsidRDefault="00046AA3" w:rsidP="00F003C1">
      <w:pPr>
        <w:pStyle w:val="Prrafodelista"/>
        <w:numPr>
          <w:ilvl w:val="0"/>
          <w:numId w:val="27"/>
        </w:numPr>
        <w:shd w:val="clear" w:color="auto" w:fill="FFFFFF"/>
        <w:tabs>
          <w:tab w:val="left" w:pos="851"/>
        </w:tabs>
        <w:spacing w:before="240" w:after="240"/>
        <w:jc w:val="both"/>
        <w:rPr>
          <w:rFonts w:ascii="Arial" w:hAnsi="Arial" w:cs="Arial"/>
          <w:bCs/>
          <w:i/>
          <w:sz w:val="16"/>
          <w:szCs w:val="16"/>
        </w:rPr>
      </w:pPr>
      <w:r w:rsidRPr="00F003C1">
        <w:rPr>
          <w:rFonts w:ascii="Arial" w:hAnsi="Arial" w:cs="Arial"/>
          <w:bCs/>
          <w:i/>
          <w:sz w:val="16"/>
          <w:szCs w:val="16"/>
        </w:rPr>
        <w:t>Describa de los recursos humanos dedicados al servicio común, incluyendo su experiencia y conocimientos para esta tarea</w:t>
      </w:r>
      <w:r w:rsidR="005E2144" w:rsidRPr="00F003C1">
        <w:rPr>
          <w:rFonts w:ascii="Arial" w:hAnsi="Arial" w:cs="Arial"/>
          <w:bCs/>
          <w:i/>
          <w:sz w:val="16"/>
          <w:szCs w:val="16"/>
        </w:rPr>
        <w:t>.</w:t>
      </w:r>
    </w:p>
    <w:p w14:paraId="76030560" w14:textId="77777777" w:rsidR="00046AA3" w:rsidRPr="00F003C1" w:rsidRDefault="00046AA3" w:rsidP="00F003C1">
      <w:pPr>
        <w:pStyle w:val="Prrafodelista"/>
        <w:numPr>
          <w:ilvl w:val="0"/>
          <w:numId w:val="27"/>
        </w:numPr>
        <w:shd w:val="clear" w:color="auto" w:fill="FFFFFF"/>
        <w:tabs>
          <w:tab w:val="left" w:pos="851"/>
        </w:tabs>
        <w:spacing w:before="240" w:after="240"/>
        <w:jc w:val="both"/>
        <w:rPr>
          <w:rFonts w:ascii="Arial" w:hAnsi="Arial" w:cs="Arial"/>
          <w:bCs/>
          <w:i/>
          <w:sz w:val="16"/>
          <w:szCs w:val="16"/>
        </w:rPr>
      </w:pPr>
      <w:r w:rsidRPr="00F003C1">
        <w:rPr>
          <w:rFonts w:ascii="Arial" w:hAnsi="Arial" w:cs="Arial"/>
          <w:bCs/>
          <w:i/>
          <w:sz w:val="16"/>
          <w:szCs w:val="16"/>
        </w:rPr>
        <w:t xml:space="preserve">Indique si </w:t>
      </w:r>
      <w:r w:rsidR="00905130" w:rsidRPr="00F003C1">
        <w:rPr>
          <w:rFonts w:ascii="Arial" w:hAnsi="Arial" w:cs="Arial"/>
          <w:bCs/>
          <w:i/>
          <w:sz w:val="16"/>
          <w:szCs w:val="16"/>
        </w:rPr>
        <w:t xml:space="preserve">las personas mencionadas anteriormente asumirán </w:t>
      </w:r>
      <w:r w:rsidRPr="00F003C1">
        <w:rPr>
          <w:rFonts w:ascii="Arial" w:hAnsi="Arial" w:cs="Arial"/>
          <w:bCs/>
          <w:i/>
          <w:sz w:val="16"/>
          <w:szCs w:val="16"/>
        </w:rPr>
        <w:t>la gestión del equipamiento</w:t>
      </w:r>
      <w:r w:rsidR="00905130" w:rsidRPr="00F003C1">
        <w:rPr>
          <w:rFonts w:ascii="Arial" w:hAnsi="Arial" w:cs="Arial"/>
          <w:bCs/>
          <w:i/>
          <w:sz w:val="16"/>
          <w:szCs w:val="16"/>
        </w:rPr>
        <w:t xml:space="preserve"> solicitado o si se prevé la contratación de recursos humanos adicionales</w:t>
      </w:r>
      <w:r w:rsidR="00CC5221" w:rsidRPr="00F003C1">
        <w:rPr>
          <w:rFonts w:ascii="Arial" w:hAnsi="Arial" w:cs="Arial"/>
          <w:bCs/>
          <w:i/>
          <w:sz w:val="16"/>
          <w:szCs w:val="16"/>
        </w:rPr>
        <w:t>, y, en ese caso, cuantifique y describa las necesidades</w:t>
      </w:r>
      <w:r w:rsidR="00905130" w:rsidRPr="00F003C1">
        <w:rPr>
          <w:rFonts w:ascii="Arial" w:hAnsi="Arial" w:cs="Arial"/>
          <w:bCs/>
          <w:i/>
          <w:sz w:val="16"/>
          <w:szCs w:val="16"/>
        </w:rPr>
        <w:t>.</w:t>
      </w:r>
    </w:p>
    <w:p w14:paraId="6CF21F18" w14:textId="77777777" w:rsidR="00F84384" w:rsidRPr="00F84384" w:rsidRDefault="00F84384" w:rsidP="00F84384">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1F9FD93A" w14:textId="77777777" w:rsidR="00F84384" w:rsidRPr="00F84384" w:rsidRDefault="00F84384" w:rsidP="00F84384">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525D4323" w14:textId="77777777" w:rsidR="00F84384" w:rsidRPr="00F84384" w:rsidRDefault="00F84384" w:rsidP="00F84384">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5EE570FA" w14:textId="77777777" w:rsidR="002C0CED" w:rsidRPr="002C0CED" w:rsidRDefault="002C0CED" w:rsidP="002C0CED">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232C09CD" w14:textId="77777777" w:rsidR="002C0CED" w:rsidRPr="002C0CED" w:rsidRDefault="002C0CED" w:rsidP="002C0CED">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6B80D549" w14:textId="77777777" w:rsidR="002C0CED" w:rsidRPr="002C0CED" w:rsidRDefault="002C0CED" w:rsidP="002C0CED">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70367FB6" w14:textId="77777777" w:rsidR="00710323" w:rsidRDefault="005E2144" w:rsidP="00710323">
      <w:pPr>
        <w:shd w:val="clear" w:color="auto" w:fill="FFFFFF"/>
        <w:tabs>
          <w:tab w:val="left" w:pos="851"/>
        </w:tabs>
        <w:spacing w:before="240" w:after="240"/>
        <w:jc w:val="both"/>
        <w:rPr>
          <w:rFonts w:ascii="Arial" w:hAnsi="Arial" w:cs="Arial"/>
          <w:b/>
          <w:bCs/>
          <w:sz w:val="20"/>
          <w:szCs w:val="20"/>
        </w:rPr>
      </w:pPr>
      <w:r>
        <w:rPr>
          <w:rFonts w:ascii="Arial" w:hAnsi="Arial" w:cs="Arial"/>
          <w:b/>
          <w:bCs/>
          <w:sz w:val="20"/>
          <w:szCs w:val="20"/>
        </w:rPr>
        <w:t>1.</w:t>
      </w:r>
      <w:r w:rsidR="00E7438C">
        <w:rPr>
          <w:rFonts w:ascii="Arial" w:hAnsi="Arial" w:cs="Arial"/>
          <w:b/>
          <w:bCs/>
          <w:sz w:val="20"/>
          <w:szCs w:val="20"/>
        </w:rPr>
        <w:t>6</w:t>
      </w:r>
      <w:r>
        <w:rPr>
          <w:rFonts w:ascii="Arial" w:hAnsi="Arial" w:cs="Arial"/>
          <w:b/>
          <w:bCs/>
          <w:sz w:val="20"/>
          <w:szCs w:val="20"/>
        </w:rPr>
        <w:t>.-</w:t>
      </w:r>
      <w:r w:rsidR="00710323" w:rsidRPr="00885DE7">
        <w:rPr>
          <w:rFonts w:ascii="Arial" w:hAnsi="Arial" w:cs="Arial"/>
          <w:b/>
          <w:bCs/>
          <w:sz w:val="20"/>
          <w:szCs w:val="20"/>
          <w:u w:val="single"/>
        </w:rPr>
        <w:t>Dirección de la página web donde figur</w:t>
      </w:r>
      <w:r w:rsidR="00885DE7">
        <w:rPr>
          <w:rFonts w:ascii="Arial" w:hAnsi="Arial" w:cs="Arial"/>
          <w:b/>
          <w:bCs/>
          <w:sz w:val="20"/>
          <w:szCs w:val="20"/>
          <w:u w:val="single"/>
        </w:rPr>
        <w:t>en</w:t>
      </w:r>
      <w:r w:rsidR="00710323" w:rsidRPr="00885DE7">
        <w:rPr>
          <w:rFonts w:ascii="Arial" w:hAnsi="Arial" w:cs="Arial"/>
          <w:b/>
          <w:bCs/>
          <w:sz w:val="20"/>
          <w:szCs w:val="20"/>
          <w:u w:val="single"/>
        </w:rPr>
        <w:t xml:space="preserve"> la oferta de servicios</w:t>
      </w:r>
      <w:r w:rsidR="00885DE7">
        <w:rPr>
          <w:rFonts w:ascii="Arial" w:hAnsi="Arial" w:cs="Arial"/>
          <w:b/>
          <w:bCs/>
          <w:sz w:val="20"/>
          <w:szCs w:val="20"/>
          <w:u w:val="single"/>
        </w:rPr>
        <w:t xml:space="preserve"> y l</w:t>
      </w:r>
      <w:r w:rsidR="00710323" w:rsidRPr="00885DE7">
        <w:rPr>
          <w:rFonts w:ascii="Arial" w:hAnsi="Arial" w:cs="Arial"/>
          <w:b/>
          <w:bCs/>
          <w:sz w:val="20"/>
          <w:szCs w:val="20"/>
          <w:u w:val="single"/>
        </w:rPr>
        <w:t>as tarifas u otros medios de repercusión de los costes aplicados</w:t>
      </w:r>
      <w:r w:rsidR="00710323" w:rsidRPr="00710323">
        <w:rPr>
          <w:rFonts w:ascii="Arial" w:hAnsi="Arial" w:cs="Arial"/>
          <w:b/>
          <w:bCs/>
          <w:sz w:val="20"/>
          <w:szCs w:val="20"/>
        </w:rPr>
        <w:t xml:space="preserve">. </w:t>
      </w:r>
    </w:p>
    <w:p w14:paraId="75CE5A8E" w14:textId="77777777" w:rsidR="002C0CED" w:rsidRPr="002C0CED" w:rsidRDefault="002C0CED" w:rsidP="002C0CED">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0874FA17" w14:textId="77777777" w:rsidR="002C0CED" w:rsidRPr="002C0CED" w:rsidRDefault="002C0CED" w:rsidP="002C0CED">
      <w:pPr>
        <w:pBdr>
          <w:top w:val="single" w:sz="4" w:space="1" w:color="auto"/>
          <w:left w:val="single" w:sz="4" w:space="4" w:color="auto"/>
          <w:bottom w:val="single" w:sz="4" w:space="1" w:color="auto"/>
          <w:right w:val="single" w:sz="4" w:space="4" w:color="auto"/>
        </w:pBdr>
        <w:shd w:val="clear" w:color="auto" w:fill="FFFFFF"/>
        <w:tabs>
          <w:tab w:val="left" w:pos="851"/>
        </w:tabs>
        <w:spacing w:before="240" w:after="240"/>
        <w:jc w:val="both"/>
        <w:rPr>
          <w:rFonts w:ascii="Arial" w:hAnsi="Arial" w:cs="Arial"/>
        </w:rPr>
      </w:pPr>
    </w:p>
    <w:p w14:paraId="0AAB0B9E" w14:textId="77777777" w:rsidR="002C0CED" w:rsidRPr="00710323" w:rsidRDefault="002C0CED" w:rsidP="00710323">
      <w:pPr>
        <w:shd w:val="clear" w:color="auto" w:fill="FFFFFF"/>
        <w:tabs>
          <w:tab w:val="left" w:pos="851"/>
        </w:tabs>
        <w:spacing w:before="240" w:after="240"/>
        <w:jc w:val="both"/>
        <w:rPr>
          <w:rFonts w:ascii="Arial" w:hAnsi="Arial" w:cs="Arial"/>
          <w:b/>
          <w:bCs/>
          <w:sz w:val="20"/>
          <w:szCs w:val="20"/>
        </w:rPr>
      </w:pPr>
    </w:p>
    <w:p w14:paraId="5EE955E8" w14:textId="77777777" w:rsidR="00194FA0" w:rsidRPr="00E35003" w:rsidRDefault="00194FA0" w:rsidP="00194FA0">
      <w:pPr>
        <w:pBdr>
          <w:bottom w:val="single" w:sz="6" w:space="1" w:color="auto"/>
        </w:pBdr>
        <w:jc w:val="both"/>
        <w:rPr>
          <w:rFonts w:ascii="Arial" w:hAnsi="Arial" w:cs="Arial"/>
          <w:b/>
          <w:sz w:val="24"/>
          <w:szCs w:val="24"/>
        </w:rPr>
      </w:pPr>
      <w:r w:rsidRPr="00B078D5">
        <w:rPr>
          <w:rFonts w:ascii="Arial" w:hAnsi="Arial" w:cs="Arial"/>
          <w:b/>
          <w:sz w:val="24"/>
          <w:szCs w:val="24"/>
        </w:rPr>
        <w:lastRenderedPageBreak/>
        <w:t xml:space="preserve">2. </w:t>
      </w:r>
      <w:r w:rsidRPr="00B078D5">
        <w:rPr>
          <w:rFonts w:ascii="Arial" w:eastAsia="Arial" w:hAnsi="Arial" w:cs="Arial"/>
          <w:b/>
          <w:sz w:val="24"/>
        </w:rPr>
        <w:t>DESCRIPCIÓN DE LA COMUNIDAD CIENTÍFICA POTENCIALMENTE USUARIA</w:t>
      </w:r>
    </w:p>
    <w:p w14:paraId="4464304A" w14:textId="77777777" w:rsidR="00363E32" w:rsidRPr="00615429" w:rsidRDefault="00250C55" w:rsidP="00615429">
      <w:pPr>
        <w:pStyle w:val="Prrafodelista"/>
        <w:numPr>
          <w:ilvl w:val="0"/>
          <w:numId w:val="26"/>
        </w:numPr>
        <w:shd w:val="clear" w:color="auto" w:fill="FFFFFF"/>
        <w:tabs>
          <w:tab w:val="left" w:pos="851"/>
        </w:tabs>
        <w:spacing w:before="240" w:after="240"/>
        <w:jc w:val="both"/>
        <w:rPr>
          <w:rFonts w:ascii="Arial" w:hAnsi="Arial" w:cs="Arial"/>
          <w:bCs/>
          <w:i/>
          <w:sz w:val="16"/>
          <w:szCs w:val="16"/>
        </w:rPr>
      </w:pPr>
      <w:r w:rsidRPr="00615429">
        <w:rPr>
          <w:rFonts w:ascii="Arial" w:hAnsi="Arial" w:cs="Arial"/>
          <w:bCs/>
          <w:i/>
          <w:sz w:val="16"/>
          <w:szCs w:val="16"/>
        </w:rPr>
        <w:t>Previsión razonada de los grupos e instituciones que podrían hacer uso de los servicios comunes en base al equipamiento subvencionado. Descripción de la comunidad científica potencialmente usuaria del servicio, su tamaño (número de investigadores o técnicos), localización, ámbito de investigación.</w:t>
      </w:r>
    </w:p>
    <w:p w14:paraId="529D7002" w14:textId="72F1A323" w:rsidR="00795368" w:rsidRPr="00110959" w:rsidRDefault="00795368" w:rsidP="00795368">
      <w:pPr>
        <w:shd w:val="clear" w:color="auto" w:fill="FFFFFF"/>
        <w:tabs>
          <w:tab w:val="left" w:pos="426"/>
        </w:tabs>
        <w:spacing w:before="240" w:after="240"/>
        <w:jc w:val="both"/>
        <w:rPr>
          <w:rFonts w:ascii="Arial" w:hAnsi="Arial" w:cs="Arial"/>
          <w:i/>
          <w:sz w:val="16"/>
          <w:szCs w:val="16"/>
        </w:rPr>
      </w:pPr>
      <w:r>
        <w:rPr>
          <w:rFonts w:ascii="Arial" w:hAnsi="Arial" w:cs="Arial"/>
          <w:i/>
          <w:sz w:val="16"/>
          <w:szCs w:val="16"/>
        </w:rPr>
        <w:t xml:space="preserve">NOTA: </w:t>
      </w:r>
      <w:r w:rsidRPr="001B59A6">
        <w:rPr>
          <w:rFonts w:ascii="Arial" w:hAnsi="Arial" w:cs="Arial"/>
          <w:i/>
          <w:sz w:val="16"/>
          <w:szCs w:val="16"/>
        </w:rPr>
        <w:t>El conjunto de investigadores consignados en el formulario de solicitud</w:t>
      </w:r>
      <w:r>
        <w:rPr>
          <w:rFonts w:ascii="Arial" w:hAnsi="Arial" w:cs="Arial"/>
          <w:i/>
          <w:sz w:val="16"/>
          <w:szCs w:val="16"/>
        </w:rPr>
        <w:t xml:space="preserve"> debe constituir una muestra representativa de la comunidad científica usuaria del equipamiento</w:t>
      </w:r>
      <w:r w:rsidRPr="001B59A6">
        <w:rPr>
          <w:rFonts w:ascii="Arial" w:hAnsi="Arial" w:cs="Arial"/>
          <w:i/>
          <w:sz w:val="16"/>
          <w:szCs w:val="16"/>
        </w:rPr>
        <w:t>.</w:t>
      </w:r>
      <w:r>
        <w:rPr>
          <w:rFonts w:ascii="Arial" w:hAnsi="Arial" w:cs="Arial"/>
          <w:i/>
          <w:sz w:val="16"/>
          <w:szCs w:val="16"/>
        </w:rPr>
        <w:t xml:space="preserve"> </w:t>
      </w:r>
    </w:p>
    <w:p w14:paraId="0AF174D4" w14:textId="77777777" w:rsidR="00411BDF" w:rsidRPr="00E7438C" w:rsidRDefault="00C65A3A" w:rsidP="00E7438C">
      <w:pPr>
        <w:pBdr>
          <w:bottom w:val="single" w:sz="6" w:space="1" w:color="auto"/>
        </w:pBdr>
        <w:jc w:val="both"/>
        <w:rPr>
          <w:rFonts w:ascii="Arial" w:hAnsi="Arial" w:cs="Arial"/>
          <w:b/>
          <w:sz w:val="24"/>
          <w:szCs w:val="24"/>
        </w:rPr>
      </w:pPr>
      <w:r>
        <w:rPr>
          <w:rFonts w:ascii="Arial" w:hAnsi="Arial" w:cs="Arial"/>
          <w:b/>
          <w:sz w:val="24"/>
          <w:szCs w:val="24"/>
        </w:rPr>
        <w:t>3</w:t>
      </w:r>
      <w:r w:rsidR="00AD3467" w:rsidRPr="00E7438C">
        <w:rPr>
          <w:rFonts w:ascii="Arial" w:hAnsi="Arial" w:cs="Arial"/>
          <w:b/>
          <w:sz w:val="24"/>
          <w:szCs w:val="24"/>
        </w:rPr>
        <w:t>.-</w:t>
      </w:r>
      <w:r w:rsidR="00E7438C" w:rsidRPr="00E7438C">
        <w:rPr>
          <w:rFonts w:ascii="Arial" w:hAnsi="Arial" w:cs="Arial"/>
          <w:b/>
          <w:sz w:val="24"/>
          <w:szCs w:val="24"/>
        </w:rPr>
        <w:t xml:space="preserve"> EQUIPAMIENTO SOLICITADO </w:t>
      </w:r>
    </w:p>
    <w:p w14:paraId="788933E0" w14:textId="77777777" w:rsidR="00583F91" w:rsidRPr="00335E7B" w:rsidRDefault="00583F91" w:rsidP="000F2F37">
      <w:pPr>
        <w:shd w:val="clear" w:color="auto" w:fill="FFFFFF"/>
        <w:tabs>
          <w:tab w:val="left" w:pos="851"/>
        </w:tabs>
        <w:spacing w:before="240" w:after="240"/>
        <w:jc w:val="both"/>
        <w:rPr>
          <w:rFonts w:ascii="Arial" w:hAnsi="Arial" w:cs="Arial"/>
          <w:b/>
        </w:rPr>
      </w:pPr>
      <w:r w:rsidRPr="00583F91">
        <w:rPr>
          <w:rFonts w:ascii="Arial" w:hAnsi="Arial" w:cs="Arial"/>
          <w:b/>
          <w:sz w:val="20"/>
          <w:szCs w:val="20"/>
        </w:rPr>
        <w:t>3.1-</w:t>
      </w:r>
      <w:r>
        <w:rPr>
          <w:rFonts w:ascii="Arial" w:hAnsi="Arial" w:cs="Arial"/>
          <w:b/>
          <w:sz w:val="24"/>
          <w:szCs w:val="24"/>
        </w:rPr>
        <w:t xml:space="preserve"> </w:t>
      </w:r>
      <w:r w:rsidRPr="00583F91">
        <w:rPr>
          <w:rFonts w:ascii="Arial" w:hAnsi="Arial" w:cs="Arial"/>
          <w:b/>
          <w:bCs/>
          <w:sz w:val="20"/>
          <w:szCs w:val="20"/>
          <w:u w:val="single"/>
        </w:rPr>
        <w:t xml:space="preserve">Descripción </w:t>
      </w:r>
    </w:p>
    <w:p w14:paraId="42981714" w14:textId="77777777" w:rsidR="000F2F37" w:rsidRDefault="000F2F37" w:rsidP="00615429">
      <w:pPr>
        <w:pStyle w:val="Prrafodelista"/>
        <w:numPr>
          <w:ilvl w:val="0"/>
          <w:numId w:val="27"/>
        </w:numPr>
        <w:shd w:val="clear" w:color="auto" w:fill="FFFFFF"/>
        <w:tabs>
          <w:tab w:val="left" w:pos="851"/>
        </w:tabs>
        <w:spacing w:before="240" w:after="240"/>
        <w:jc w:val="both"/>
        <w:rPr>
          <w:rFonts w:ascii="Arial" w:hAnsi="Arial" w:cs="Arial"/>
          <w:bCs/>
          <w:i/>
          <w:sz w:val="16"/>
          <w:szCs w:val="16"/>
        </w:rPr>
      </w:pPr>
      <w:r w:rsidRPr="00615429">
        <w:rPr>
          <w:rFonts w:ascii="Arial" w:hAnsi="Arial" w:cs="Arial"/>
          <w:bCs/>
          <w:i/>
          <w:sz w:val="16"/>
          <w:szCs w:val="16"/>
        </w:rPr>
        <w:t xml:space="preserve">Consigne el lugar </w:t>
      </w:r>
      <w:r w:rsidR="008556C0" w:rsidRPr="00615429">
        <w:rPr>
          <w:rFonts w:ascii="Arial" w:hAnsi="Arial" w:cs="Arial"/>
          <w:bCs/>
          <w:i/>
          <w:sz w:val="16"/>
          <w:szCs w:val="16"/>
        </w:rPr>
        <w:t xml:space="preserve">preciso </w:t>
      </w:r>
      <w:r w:rsidRPr="00615429">
        <w:rPr>
          <w:rFonts w:ascii="Arial" w:hAnsi="Arial" w:cs="Arial"/>
          <w:bCs/>
          <w:i/>
          <w:sz w:val="16"/>
          <w:szCs w:val="16"/>
        </w:rPr>
        <w:t>donde se va a ubicar el equipamiento.</w:t>
      </w:r>
      <w:r w:rsidR="004F3B9E" w:rsidRPr="00615429">
        <w:rPr>
          <w:rFonts w:ascii="Arial" w:hAnsi="Arial" w:cs="Arial"/>
          <w:bCs/>
          <w:i/>
          <w:sz w:val="16"/>
          <w:szCs w:val="16"/>
        </w:rPr>
        <w:t xml:space="preserve"> </w:t>
      </w:r>
    </w:p>
    <w:p w14:paraId="0653B723" w14:textId="66FDB6BC" w:rsidR="00C57F86" w:rsidRDefault="00411BDF" w:rsidP="00615429">
      <w:pPr>
        <w:pStyle w:val="Prrafodelista"/>
        <w:numPr>
          <w:ilvl w:val="0"/>
          <w:numId w:val="27"/>
        </w:numPr>
        <w:shd w:val="clear" w:color="auto" w:fill="FFFFFF"/>
        <w:tabs>
          <w:tab w:val="left" w:pos="851"/>
        </w:tabs>
        <w:spacing w:before="240" w:after="240"/>
        <w:jc w:val="both"/>
        <w:rPr>
          <w:rFonts w:ascii="Arial" w:hAnsi="Arial" w:cs="Arial"/>
          <w:bCs/>
          <w:i/>
          <w:sz w:val="16"/>
          <w:szCs w:val="16"/>
        </w:rPr>
      </w:pPr>
      <w:r w:rsidRPr="00615429">
        <w:rPr>
          <w:rFonts w:ascii="Arial" w:hAnsi="Arial" w:cs="Arial"/>
          <w:bCs/>
          <w:i/>
          <w:sz w:val="16"/>
          <w:szCs w:val="16"/>
        </w:rPr>
        <w:t xml:space="preserve">Indique </w:t>
      </w:r>
      <w:r w:rsidR="0063705F" w:rsidRPr="00615429">
        <w:rPr>
          <w:rFonts w:ascii="Arial" w:hAnsi="Arial" w:cs="Arial"/>
          <w:bCs/>
          <w:i/>
          <w:sz w:val="16"/>
          <w:szCs w:val="16"/>
        </w:rPr>
        <w:t>las</w:t>
      </w:r>
      <w:r w:rsidRPr="00615429">
        <w:rPr>
          <w:rFonts w:ascii="Arial" w:hAnsi="Arial" w:cs="Arial"/>
          <w:bCs/>
          <w:i/>
          <w:sz w:val="16"/>
          <w:szCs w:val="16"/>
        </w:rPr>
        <w:t xml:space="preserve"> principales caracte</w:t>
      </w:r>
      <w:r w:rsidR="00A775F7" w:rsidRPr="00615429">
        <w:rPr>
          <w:rFonts w:ascii="Arial" w:hAnsi="Arial" w:cs="Arial"/>
          <w:bCs/>
          <w:i/>
          <w:sz w:val="16"/>
          <w:szCs w:val="16"/>
        </w:rPr>
        <w:t>rísticas técnicas y prestaciones</w:t>
      </w:r>
      <w:r w:rsidR="0063705F" w:rsidRPr="00615429">
        <w:rPr>
          <w:rFonts w:ascii="Arial" w:hAnsi="Arial" w:cs="Arial"/>
          <w:bCs/>
          <w:i/>
          <w:sz w:val="16"/>
          <w:szCs w:val="16"/>
        </w:rPr>
        <w:t xml:space="preserve"> </w:t>
      </w:r>
      <w:r w:rsidR="0034783D" w:rsidRPr="00615429">
        <w:rPr>
          <w:rFonts w:ascii="Arial" w:hAnsi="Arial" w:cs="Arial"/>
          <w:bCs/>
          <w:i/>
          <w:sz w:val="16"/>
          <w:szCs w:val="16"/>
        </w:rPr>
        <w:t xml:space="preserve">mínimas </w:t>
      </w:r>
      <w:r w:rsidR="0063705F" w:rsidRPr="00615429">
        <w:rPr>
          <w:rFonts w:ascii="Arial" w:hAnsi="Arial" w:cs="Arial"/>
          <w:bCs/>
          <w:i/>
          <w:sz w:val="16"/>
          <w:szCs w:val="16"/>
        </w:rPr>
        <w:t>del equipamiento solicitado</w:t>
      </w:r>
      <w:r w:rsidRPr="00615429">
        <w:rPr>
          <w:rFonts w:ascii="Arial" w:hAnsi="Arial" w:cs="Arial"/>
          <w:bCs/>
          <w:i/>
          <w:sz w:val="16"/>
          <w:szCs w:val="16"/>
        </w:rPr>
        <w:t xml:space="preserve">. </w:t>
      </w:r>
      <w:r w:rsidR="00123D71" w:rsidRPr="00615429">
        <w:rPr>
          <w:rFonts w:ascii="Arial" w:hAnsi="Arial" w:cs="Arial"/>
          <w:bCs/>
          <w:i/>
          <w:sz w:val="16"/>
          <w:szCs w:val="16"/>
        </w:rPr>
        <w:t>No utilice</w:t>
      </w:r>
      <w:r w:rsidRPr="00615429">
        <w:rPr>
          <w:rFonts w:ascii="Arial" w:hAnsi="Arial" w:cs="Arial"/>
          <w:bCs/>
          <w:i/>
          <w:sz w:val="16"/>
          <w:szCs w:val="16"/>
        </w:rPr>
        <w:t xml:space="preserve"> marcas comerciales</w:t>
      </w:r>
      <w:r w:rsidR="00123D71" w:rsidRPr="00615429">
        <w:rPr>
          <w:rFonts w:ascii="Arial" w:hAnsi="Arial" w:cs="Arial"/>
          <w:bCs/>
          <w:i/>
          <w:sz w:val="16"/>
          <w:szCs w:val="16"/>
        </w:rPr>
        <w:t>.</w:t>
      </w:r>
      <w:r w:rsidR="0063705F" w:rsidRPr="00615429">
        <w:rPr>
          <w:rFonts w:ascii="Arial" w:hAnsi="Arial" w:cs="Arial"/>
          <w:bCs/>
          <w:i/>
          <w:sz w:val="16"/>
          <w:szCs w:val="16"/>
        </w:rPr>
        <w:t xml:space="preserve"> </w:t>
      </w:r>
      <w:r w:rsidR="00760D8C" w:rsidRPr="00615429">
        <w:rPr>
          <w:rFonts w:ascii="Arial" w:hAnsi="Arial" w:cs="Arial"/>
          <w:bCs/>
          <w:i/>
          <w:sz w:val="16"/>
          <w:szCs w:val="16"/>
        </w:rPr>
        <w:t xml:space="preserve">En el caso de que </w:t>
      </w:r>
      <w:r w:rsidR="009421F8" w:rsidRPr="00615429">
        <w:rPr>
          <w:rFonts w:ascii="Arial" w:hAnsi="Arial" w:cs="Arial"/>
          <w:bCs/>
          <w:i/>
          <w:sz w:val="16"/>
          <w:szCs w:val="16"/>
        </w:rPr>
        <w:t xml:space="preserve">el equipamiento solicitado implique su construcción o </w:t>
      </w:r>
      <w:r w:rsidR="00760D8C" w:rsidRPr="00615429">
        <w:rPr>
          <w:rFonts w:ascii="Arial" w:hAnsi="Arial" w:cs="Arial"/>
          <w:bCs/>
          <w:i/>
          <w:sz w:val="16"/>
          <w:szCs w:val="16"/>
        </w:rPr>
        <w:t>sea necesario realizar obras de instalación y acondicionamiento, haga una breve descripción de la previsión de las mismas</w:t>
      </w:r>
      <w:r w:rsidR="009421F8" w:rsidRPr="00615429">
        <w:rPr>
          <w:rFonts w:ascii="Arial" w:hAnsi="Arial" w:cs="Arial"/>
          <w:bCs/>
          <w:i/>
          <w:sz w:val="16"/>
          <w:szCs w:val="16"/>
        </w:rPr>
        <w:t xml:space="preserve"> y </w:t>
      </w:r>
      <w:r w:rsidR="00FC0C9E" w:rsidRPr="00615429">
        <w:rPr>
          <w:rFonts w:ascii="Arial" w:hAnsi="Arial" w:cs="Arial"/>
          <w:bCs/>
          <w:i/>
          <w:sz w:val="16"/>
          <w:szCs w:val="16"/>
        </w:rPr>
        <w:t>señal</w:t>
      </w:r>
      <w:r w:rsidR="00D57E0D" w:rsidRPr="00615429">
        <w:rPr>
          <w:rFonts w:ascii="Arial" w:hAnsi="Arial" w:cs="Arial"/>
          <w:bCs/>
          <w:i/>
          <w:sz w:val="16"/>
          <w:szCs w:val="16"/>
        </w:rPr>
        <w:t>e</w:t>
      </w:r>
      <w:r w:rsidR="00FC0C9E" w:rsidRPr="00615429">
        <w:rPr>
          <w:rFonts w:ascii="Arial" w:hAnsi="Arial" w:cs="Arial"/>
          <w:bCs/>
          <w:i/>
          <w:sz w:val="16"/>
          <w:szCs w:val="16"/>
        </w:rPr>
        <w:t xml:space="preserve"> si dispone de proyecto</w:t>
      </w:r>
      <w:r w:rsidR="0063705F" w:rsidRPr="00615429">
        <w:rPr>
          <w:rFonts w:ascii="Arial" w:hAnsi="Arial" w:cs="Arial"/>
          <w:bCs/>
          <w:i/>
          <w:sz w:val="16"/>
          <w:szCs w:val="16"/>
        </w:rPr>
        <w:t xml:space="preserve"> de obra o previsión del mismo.</w:t>
      </w:r>
    </w:p>
    <w:p w14:paraId="73AC90E6" w14:textId="77777777" w:rsidR="00F12C51" w:rsidRPr="00615429" w:rsidRDefault="00F12C51" w:rsidP="00F003C1">
      <w:pPr>
        <w:pStyle w:val="Prrafodelista"/>
        <w:shd w:val="clear" w:color="auto" w:fill="FFFFFF"/>
        <w:tabs>
          <w:tab w:val="left" w:pos="851"/>
        </w:tabs>
        <w:spacing w:before="240" w:after="240"/>
        <w:jc w:val="both"/>
        <w:rPr>
          <w:rFonts w:ascii="Arial" w:hAnsi="Arial" w:cs="Arial"/>
          <w:bCs/>
          <w:i/>
          <w:sz w:val="16"/>
          <w:szCs w:val="16"/>
        </w:rPr>
      </w:pPr>
    </w:p>
    <w:p w14:paraId="5D730342" w14:textId="77777777" w:rsidR="009421F8" w:rsidRPr="00811C3B" w:rsidRDefault="009421F8"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2050EE98" w14:textId="77777777" w:rsidR="009421F8" w:rsidRPr="00811C3B" w:rsidRDefault="009421F8"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5BDDFB1C" w14:textId="77777777" w:rsidR="009D40AC" w:rsidRPr="00FB648A" w:rsidRDefault="009D40AC"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40D3716F" w14:textId="77777777" w:rsidR="00230C60" w:rsidRDefault="00230C60" w:rsidP="00230C60">
      <w:pPr>
        <w:shd w:val="clear" w:color="auto" w:fill="FFFFFF"/>
        <w:tabs>
          <w:tab w:val="left" w:pos="851"/>
        </w:tabs>
        <w:spacing w:before="240" w:after="240"/>
        <w:jc w:val="both"/>
        <w:rPr>
          <w:rFonts w:ascii="Arial" w:hAnsi="Arial" w:cs="Arial"/>
          <w:b/>
          <w:bCs/>
          <w:sz w:val="20"/>
          <w:szCs w:val="20"/>
          <w:u w:val="single"/>
        </w:rPr>
      </w:pPr>
      <w:r>
        <w:rPr>
          <w:rFonts w:ascii="Arial" w:hAnsi="Arial" w:cs="Arial"/>
          <w:b/>
          <w:bCs/>
          <w:sz w:val="20"/>
          <w:szCs w:val="20"/>
        </w:rPr>
        <w:t>3.2</w:t>
      </w:r>
      <w:r w:rsidRPr="009D40AC">
        <w:rPr>
          <w:rFonts w:ascii="Arial" w:hAnsi="Arial" w:cs="Arial"/>
          <w:b/>
          <w:bCs/>
          <w:sz w:val="20"/>
          <w:szCs w:val="20"/>
        </w:rPr>
        <w:t>.-</w:t>
      </w:r>
      <w:r>
        <w:rPr>
          <w:rFonts w:ascii="Arial" w:hAnsi="Arial" w:cs="Arial"/>
          <w:b/>
          <w:bCs/>
          <w:sz w:val="20"/>
          <w:szCs w:val="20"/>
          <w:u w:val="single"/>
        </w:rPr>
        <w:t>Modelo de gestión</w:t>
      </w:r>
    </w:p>
    <w:p w14:paraId="0AB38B44" w14:textId="77777777" w:rsidR="00230C60" w:rsidRPr="00E17212" w:rsidRDefault="00230C60" w:rsidP="00230C60">
      <w:pPr>
        <w:pStyle w:val="Prrafodelista"/>
        <w:numPr>
          <w:ilvl w:val="0"/>
          <w:numId w:val="18"/>
        </w:numPr>
        <w:shd w:val="clear" w:color="auto" w:fill="FFFFFF"/>
        <w:tabs>
          <w:tab w:val="left" w:pos="851"/>
        </w:tabs>
        <w:spacing w:before="240" w:after="240"/>
        <w:jc w:val="both"/>
        <w:rPr>
          <w:rFonts w:ascii="Arial" w:hAnsi="Arial" w:cs="Arial"/>
          <w:b/>
          <w:bCs/>
          <w:sz w:val="20"/>
          <w:szCs w:val="20"/>
        </w:rPr>
      </w:pPr>
      <w:r w:rsidRPr="00E17212">
        <w:rPr>
          <w:rFonts w:ascii="Arial" w:hAnsi="Arial" w:cs="Arial"/>
          <w:bCs/>
          <w:i/>
          <w:sz w:val="16"/>
          <w:szCs w:val="16"/>
        </w:rPr>
        <w:t xml:space="preserve">Incluya información sobre el plan previsto para la gestión técnica del funcionamiento, mantenimiento y actualización del equipamiento solicitado. </w:t>
      </w:r>
    </w:p>
    <w:p w14:paraId="24F25E4F" w14:textId="14CBEFE1" w:rsidR="00F52C14" w:rsidRDefault="00230C60" w:rsidP="009D40AC">
      <w:pPr>
        <w:shd w:val="clear" w:color="auto" w:fill="FFFFFF"/>
        <w:tabs>
          <w:tab w:val="left" w:pos="851"/>
        </w:tabs>
        <w:spacing w:before="240" w:after="240"/>
        <w:jc w:val="both"/>
        <w:rPr>
          <w:rFonts w:ascii="Arial" w:hAnsi="Arial" w:cs="Arial"/>
          <w:b/>
          <w:bCs/>
          <w:sz w:val="20"/>
          <w:szCs w:val="20"/>
        </w:rPr>
      </w:pPr>
      <w:r>
        <w:rPr>
          <w:rFonts w:ascii="Arial" w:hAnsi="Arial" w:cs="Arial"/>
          <w:b/>
          <w:bCs/>
          <w:sz w:val="20"/>
          <w:szCs w:val="20"/>
        </w:rPr>
        <w:t>3</w:t>
      </w:r>
      <w:r w:rsidR="009D40AC" w:rsidRPr="009D40AC">
        <w:rPr>
          <w:rFonts w:ascii="Arial" w:hAnsi="Arial" w:cs="Arial"/>
          <w:b/>
          <w:bCs/>
          <w:sz w:val="20"/>
          <w:szCs w:val="20"/>
        </w:rPr>
        <w:t>.</w:t>
      </w:r>
      <w:r>
        <w:rPr>
          <w:rFonts w:ascii="Arial" w:hAnsi="Arial" w:cs="Arial"/>
          <w:b/>
          <w:bCs/>
          <w:sz w:val="20"/>
          <w:szCs w:val="20"/>
        </w:rPr>
        <w:t>3</w:t>
      </w:r>
      <w:r w:rsidR="009D40AC" w:rsidRPr="009D40AC">
        <w:rPr>
          <w:rFonts w:ascii="Arial" w:hAnsi="Arial" w:cs="Arial"/>
          <w:b/>
          <w:bCs/>
          <w:sz w:val="20"/>
          <w:szCs w:val="20"/>
        </w:rPr>
        <w:t>.-</w:t>
      </w:r>
      <w:r w:rsidR="00F661A6">
        <w:rPr>
          <w:rFonts w:ascii="Arial" w:hAnsi="Arial" w:cs="Arial"/>
          <w:b/>
          <w:bCs/>
          <w:sz w:val="20"/>
          <w:szCs w:val="20"/>
          <w:u w:val="single"/>
        </w:rPr>
        <w:t>Singularidad y carácter innovador</w:t>
      </w:r>
      <w:r w:rsidR="0034052D">
        <w:rPr>
          <w:rFonts w:ascii="Arial" w:hAnsi="Arial" w:cs="Arial"/>
          <w:b/>
          <w:bCs/>
          <w:sz w:val="20"/>
          <w:szCs w:val="20"/>
        </w:rPr>
        <w:t xml:space="preserve"> </w:t>
      </w:r>
    </w:p>
    <w:p w14:paraId="0118D5CB" w14:textId="77777777" w:rsidR="003C199F" w:rsidRDefault="000E73AB" w:rsidP="0040431F">
      <w:pPr>
        <w:pStyle w:val="Prrafodelista"/>
        <w:numPr>
          <w:ilvl w:val="0"/>
          <w:numId w:val="22"/>
        </w:numPr>
        <w:shd w:val="clear" w:color="auto" w:fill="FFFFFF"/>
        <w:tabs>
          <w:tab w:val="left" w:pos="851"/>
        </w:tabs>
        <w:spacing w:before="240" w:after="240"/>
        <w:jc w:val="both"/>
        <w:rPr>
          <w:rFonts w:ascii="Arial" w:hAnsi="Arial" w:cs="Arial"/>
          <w:bCs/>
          <w:i/>
          <w:sz w:val="16"/>
          <w:szCs w:val="16"/>
        </w:rPr>
      </w:pPr>
      <w:r w:rsidRPr="0040431F">
        <w:rPr>
          <w:rFonts w:ascii="Arial" w:hAnsi="Arial" w:cs="Arial"/>
          <w:bCs/>
          <w:i/>
          <w:sz w:val="16"/>
          <w:szCs w:val="16"/>
        </w:rPr>
        <w:t>Incluya un breve análisis sobre el estado de la técnica</w:t>
      </w:r>
      <w:r w:rsidR="003C199F" w:rsidRPr="0040431F">
        <w:rPr>
          <w:rFonts w:ascii="Arial" w:hAnsi="Arial" w:cs="Arial"/>
          <w:bCs/>
          <w:i/>
          <w:sz w:val="16"/>
          <w:szCs w:val="16"/>
        </w:rPr>
        <w:t xml:space="preserve"> en el ámbito de aplicación del equipamiento</w:t>
      </w:r>
      <w:r w:rsidR="009E2B34" w:rsidRPr="0040431F">
        <w:rPr>
          <w:rFonts w:ascii="Arial" w:hAnsi="Arial" w:cs="Arial"/>
          <w:bCs/>
          <w:i/>
          <w:sz w:val="16"/>
          <w:szCs w:val="16"/>
        </w:rPr>
        <w:t>.</w:t>
      </w:r>
      <w:r w:rsidR="003C199F" w:rsidRPr="0040431F">
        <w:rPr>
          <w:rFonts w:ascii="Arial" w:hAnsi="Arial" w:cs="Arial"/>
          <w:bCs/>
          <w:i/>
          <w:sz w:val="16"/>
          <w:szCs w:val="16"/>
        </w:rPr>
        <w:t xml:space="preserve">  </w:t>
      </w:r>
    </w:p>
    <w:p w14:paraId="0E3A3ADA" w14:textId="2DB04FAF" w:rsidR="00864449" w:rsidRDefault="0034052D" w:rsidP="0040431F">
      <w:pPr>
        <w:pStyle w:val="Prrafodelista"/>
        <w:numPr>
          <w:ilvl w:val="0"/>
          <w:numId w:val="22"/>
        </w:numPr>
        <w:shd w:val="clear" w:color="auto" w:fill="FFFFFF"/>
        <w:tabs>
          <w:tab w:val="left" w:pos="851"/>
        </w:tabs>
        <w:spacing w:before="240" w:after="240"/>
        <w:jc w:val="both"/>
        <w:rPr>
          <w:rFonts w:ascii="Arial" w:hAnsi="Arial" w:cs="Arial"/>
          <w:bCs/>
          <w:i/>
          <w:sz w:val="16"/>
          <w:szCs w:val="16"/>
        </w:rPr>
      </w:pPr>
      <w:r w:rsidRPr="0040431F">
        <w:rPr>
          <w:rFonts w:ascii="Arial" w:hAnsi="Arial" w:cs="Arial"/>
          <w:bCs/>
          <w:i/>
          <w:sz w:val="16"/>
          <w:szCs w:val="16"/>
        </w:rPr>
        <w:t>Detalle el uso científico que se pretende dar al equipamiento dentro del servicio común, y la contribución del mismo al avance de la investigación de frontera, mencionando los problemas científico-técnicos que podrán resolverse y valor añadido y el salto cualitativo que se obtendría con el nuevo equipamiento. Justifique su carácter innovador, las nuevas prestaciones y ventajas técnicas que aportaría su adquisición. Describa el equipamiento complementario existente en el servicio común</w:t>
      </w:r>
      <w:r w:rsidR="0015528A">
        <w:rPr>
          <w:rFonts w:ascii="Arial" w:hAnsi="Arial" w:cs="Arial"/>
          <w:bCs/>
          <w:i/>
          <w:sz w:val="16"/>
          <w:szCs w:val="16"/>
        </w:rPr>
        <w:t>.</w:t>
      </w:r>
    </w:p>
    <w:p w14:paraId="7CEEBE51" w14:textId="6EBE397E" w:rsidR="0034052D" w:rsidRPr="00F003C1" w:rsidRDefault="0034052D" w:rsidP="00F003C1">
      <w:pPr>
        <w:pStyle w:val="Prrafodelista"/>
        <w:shd w:val="clear" w:color="auto" w:fill="FFFFFF"/>
        <w:tabs>
          <w:tab w:val="left" w:pos="851"/>
        </w:tabs>
        <w:spacing w:before="240" w:after="240"/>
        <w:jc w:val="both"/>
        <w:rPr>
          <w:rFonts w:ascii="Arial" w:hAnsi="Arial" w:cs="Arial"/>
          <w:bCs/>
          <w:i/>
          <w:sz w:val="16"/>
          <w:szCs w:val="16"/>
        </w:rPr>
      </w:pPr>
    </w:p>
    <w:p w14:paraId="1656C448" w14:textId="77777777" w:rsidR="00F661A6" w:rsidRPr="00F003C1" w:rsidRDefault="00F661A6" w:rsidP="00F003C1">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19B4BED2" w14:textId="77777777" w:rsidR="00F661A6" w:rsidRPr="00F003C1" w:rsidRDefault="00F661A6" w:rsidP="00F003C1">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46094EC3" w14:textId="77777777" w:rsidR="00F661A6" w:rsidRPr="00F003C1" w:rsidRDefault="00F661A6" w:rsidP="00F003C1">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21DE840D" w14:textId="184A9E30" w:rsidR="00F661A6" w:rsidRPr="00F003C1" w:rsidRDefault="00F661A6" w:rsidP="00F003C1">
      <w:pPr>
        <w:shd w:val="clear" w:color="auto" w:fill="FFFFFF"/>
        <w:tabs>
          <w:tab w:val="left" w:pos="851"/>
        </w:tabs>
        <w:spacing w:before="240" w:after="240"/>
        <w:jc w:val="both"/>
        <w:rPr>
          <w:rFonts w:ascii="Arial" w:hAnsi="Arial" w:cs="Arial"/>
          <w:b/>
          <w:bCs/>
          <w:sz w:val="20"/>
          <w:szCs w:val="20"/>
        </w:rPr>
      </w:pPr>
      <w:r w:rsidRPr="00F003C1">
        <w:rPr>
          <w:rFonts w:ascii="Arial" w:hAnsi="Arial" w:cs="Arial"/>
          <w:b/>
          <w:bCs/>
          <w:sz w:val="20"/>
          <w:szCs w:val="20"/>
        </w:rPr>
        <w:t>3.</w:t>
      </w:r>
      <w:r>
        <w:rPr>
          <w:rFonts w:ascii="Arial" w:hAnsi="Arial" w:cs="Arial"/>
          <w:b/>
          <w:bCs/>
          <w:sz w:val="20"/>
          <w:szCs w:val="20"/>
        </w:rPr>
        <w:t>4</w:t>
      </w:r>
      <w:r w:rsidRPr="00F003C1">
        <w:rPr>
          <w:rFonts w:ascii="Arial" w:hAnsi="Arial" w:cs="Arial"/>
          <w:b/>
          <w:bCs/>
          <w:sz w:val="20"/>
          <w:szCs w:val="20"/>
        </w:rPr>
        <w:t>.-</w:t>
      </w:r>
      <w:r w:rsidRPr="00F003C1">
        <w:rPr>
          <w:rFonts w:ascii="Arial" w:hAnsi="Arial" w:cs="Arial"/>
          <w:b/>
          <w:bCs/>
          <w:sz w:val="20"/>
          <w:szCs w:val="20"/>
          <w:u w:val="single"/>
        </w:rPr>
        <w:t>Necesidad y adecuación</w:t>
      </w:r>
      <w:r w:rsidRPr="00F003C1">
        <w:rPr>
          <w:rFonts w:ascii="Arial" w:hAnsi="Arial" w:cs="Arial"/>
          <w:b/>
          <w:bCs/>
          <w:sz w:val="20"/>
          <w:szCs w:val="20"/>
        </w:rPr>
        <w:t xml:space="preserve"> </w:t>
      </w:r>
    </w:p>
    <w:p w14:paraId="6020E822" w14:textId="77777777" w:rsidR="002C3F9E" w:rsidRDefault="003C45AD" w:rsidP="0040431F">
      <w:pPr>
        <w:pStyle w:val="Prrafodelista"/>
        <w:numPr>
          <w:ilvl w:val="0"/>
          <w:numId w:val="22"/>
        </w:numPr>
        <w:shd w:val="clear" w:color="auto" w:fill="FFFFFF"/>
        <w:tabs>
          <w:tab w:val="left" w:pos="851"/>
        </w:tabs>
        <w:spacing w:before="240" w:after="240"/>
        <w:jc w:val="both"/>
        <w:rPr>
          <w:rFonts w:ascii="Arial" w:hAnsi="Arial" w:cs="Arial"/>
          <w:bCs/>
          <w:i/>
          <w:sz w:val="16"/>
          <w:szCs w:val="16"/>
        </w:rPr>
      </w:pPr>
      <w:r w:rsidRPr="0040431F">
        <w:rPr>
          <w:rFonts w:ascii="Arial" w:hAnsi="Arial" w:cs="Arial"/>
          <w:bCs/>
          <w:i/>
          <w:sz w:val="16"/>
          <w:szCs w:val="16"/>
        </w:rPr>
        <w:t>Describa brevemente</w:t>
      </w:r>
      <w:r w:rsidR="0034052D" w:rsidRPr="0040431F">
        <w:rPr>
          <w:rFonts w:ascii="Arial" w:hAnsi="Arial" w:cs="Arial"/>
          <w:bCs/>
          <w:i/>
          <w:sz w:val="16"/>
          <w:szCs w:val="16"/>
        </w:rPr>
        <w:t xml:space="preserve"> otros equipos de prestaciones similares en el propio centro, institución, en el entorno cer</w:t>
      </w:r>
      <w:r w:rsidR="00A53504" w:rsidRPr="0040431F">
        <w:rPr>
          <w:rFonts w:ascii="Arial" w:hAnsi="Arial" w:cs="Arial"/>
          <w:bCs/>
          <w:i/>
          <w:sz w:val="16"/>
          <w:szCs w:val="16"/>
        </w:rPr>
        <w:t xml:space="preserve">cano y en el entorno nacional. </w:t>
      </w:r>
    </w:p>
    <w:p w14:paraId="05DAC61F" w14:textId="7614F4C5" w:rsidR="0034052D" w:rsidRPr="0040431F" w:rsidRDefault="0034052D" w:rsidP="0040431F">
      <w:pPr>
        <w:pStyle w:val="Prrafodelista"/>
        <w:numPr>
          <w:ilvl w:val="0"/>
          <w:numId w:val="22"/>
        </w:numPr>
        <w:shd w:val="clear" w:color="auto" w:fill="FFFFFF"/>
        <w:tabs>
          <w:tab w:val="left" w:pos="851"/>
        </w:tabs>
        <w:spacing w:before="240" w:after="240"/>
        <w:jc w:val="both"/>
        <w:rPr>
          <w:rFonts w:ascii="Arial" w:hAnsi="Arial" w:cs="Arial"/>
          <w:bCs/>
          <w:i/>
          <w:sz w:val="16"/>
          <w:szCs w:val="16"/>
        </w:rPr>
      </w:pPr>
      <w:r w:rsidRPr="0040431F">
        <w:rPr>
          <w:rFonts w:ascii="Arial" w:hAnsi="Arial" w:cs="Arial"/>
          <w:bCs/>
          <w:i/>
          <w:sz w:val="16"/>
          <w:szCs w:val="16"/>
        </w:rPr>
        <w:t>Justifique la necesidad y oportunidad estratégica de</w:t>
      </w:r>
      <w:r w:rsidR="00A53504" w:rsidRPr="0040431F">
        <w:rPr>
          <w:rFonts w:ascii="Arial" w:hAnsi="Arial" w:cs="Arial"/>
          <w:bCs/>
          <w:i/>
          <w:sz w:val="16"/>
          <w:szCs w:val="16"/>
        </w:rPr>
        <w:t xml:space="preserve"> </w:t>
      </w:r>
      <w:r w:rsidRPr="0040431F">
        <w:rPr>
          <w:rFonts w:ascii="Arial" w:hAnsi="Arial" w:cs="Arial"/>
          <w:bCs/>
          <w:i/>
          <w:sz w:val="16"/>
          <w:szCs w:val="16"/>
        </w:rPr>
        <w:t>l</w:t>
      </w:r>
      <w:r w:rsidR="00A53504" w:rsidRPr="0040431F">
        <w:rPr>
          <w:rFonts w:ascii="Arial" w:hAnsi="Arial" w:cs="Arial"/>
          <w:bCs/>
          <w:i/>
          <w:sz w:val="16"/>
          <w:szCs w:val="16"/>
        </w:rPr>
        <w:t>a adquisición del</w:t>
      </w:r>
      <w:r w:rsidRPr="0040431F">
        <w:rPr>
          <w:rFonts w:ascii="Arial" w:hAnsi="Arial" w:cs="Arial"/>
          <w:bCs/>
          <w:i/>
          <w:sz w:val="16"/>
          <w:szCs w:val="16"/>
        </w:rPr>
        <w:t xml:space="preserve"> equipamiento</w:t>
      </w:r>
      <w:r w:rsidR="00A53504" w:rsidRPr="0040431F">
        <w:rPr>
          <w:rFonts w:ascii="Arial" w:hAnsi="Arial" w:cs="Arial"/>
          <w:bCs/>
          <w:i/>
          <w:sz w:val="16"/>
          <w:szCs w:val="16"/>
        </w:rPr>
        <w:t xml:space="preserve"> solicitado</w:t>
      </w:r>
      <w:r w:rsidRPr="0040431F">
        <w:rPr>
          <w:rFonts w:ascii="Arial" w:hAnsi="Arial" w:cs="Arial"/>
          <w:bCs/>
          <w:i/>
          <w:sz w:val="16"/>
          <w:szCs w:val="16"/>
        </w:rPr>
        <w:t xml:space="preserve">, en función de </w:t>
      </w:r>
      <w:r w:rsidR="002C3F9E">
        <w:rPr>
          <w:rFonts w:ascii="Arial" w:hAnsi="Arial" w:cs="Arial"/>
          <w:bCs/>
          <w:i/>
          <w:sz w:val="16"/>
          <w:szCs w:val="16"/>
        </w:rPr>
        <w:t xml:space="preserve">la </w:t>
      </w:r>
      <w:r w:rsidR="00A53504" w:rsidRPr="0040431F">
        <w:rPr>
          <w:rFonts w:ascii="Arial" w:hAnsi="Arial" w:cs="Arial"/>
          <w:bCs/>
          <w:i/>
          <w:sz w:val="16"/>
          <w:szCs w:val="16"/>
        </w:rPr>
        <w:t xml:space="preserve">oferta del servicio común, y en relación con </w:t>
      </w:r>
      <w:r w:rsidR="00E71405">
        <w:rPr>
          <w:rFonts w:ascii="Arial" w:hAnsi="Arial" w:cs="Arial"/>
          <w:bCs/>
          <w:i/>
          <w:sz w:val="16"/>
          <w:szCs w:val="16"/>
        </w:rPr>
        <w:t>el equipamiento</w:t>
      </w:r>
      <w:r w:rsidR="00A53504" w:rsidRPr="0040431F">
        <w:rPr>
          <w:rFonts w:ascii="Arial" w:hAnsi="Arial" w:cs="Arial"/>
          <w:bCs/>
          <w:i/>
          <w:sz w:val="16"/>
          <w:szCs w:val="16"/>
        </w:rPr>
        <w:t xml:space="preserve"> ya existente</w:t>
      </w:r>
      <w:r w:rsidR="00E71405">
        <w:rPr>
          <w:rFonts w:ascii="Arial" w:hAnsi="Arial" w:cs="Arial"/>
          <w:bCs/>
          <w:i/>
          <w:sz w:val="16"/>
          <w:szCs w:val="16"/>
        </w:rPr>
        <w:t xml:space="preserve"> en la institución o fuera de ella,</w:t>
      </w:r>
      <w:r w:rsidR="00A53504" w:rsidRPr="0040431F">
        <w:rPr>
          <w:rFonts w:ascii="Arial" w:hAnsi="Arial" w:cs="Arial"/>
          <w:bCs/>
          <w:i/>
          <w:sz w:val="16"/>
          <w:szCs w:val="16"/>
        </w:rPr>
        <w:t xml:space="preserve"> </w:t>
      </w:r>
      <w:r w:rsidR="002C3F9E">
        <w:rPr>
          <w:rFonts w:ascii="Arial" w:hAnsi="Arial" w:cs="Arial"/>
          <w:bCs/>
          <w:i/>
          <w:sz w:val="16"/>
          <w:szCs w:val="16"/>
        </w:rPr>
        <w:t xml:space="preserve">de </w:t>
      </w:r>
      <w:r w:rsidR="00A53504" w:rsidRPr="0040431F">
        <w:rPr>
          <w:rFonts w:ascii="Arial" w:hAnsi="Arial" w:cs="Arial"/>
          <w:bCs/>
          <w:i/>
          <w:sz w:val="16"/>
          <w:szCs w:val="16"/>
        </w:rPr>
        <w:t>los recursos disponibles y del volumen de trabajo previsto.</w:t>
      </w:r>
    </w:p>
    <w:p w14:paraId="34EF50A1" w14:textId="77777777" w:rsidR="0034052D" w:rsidRPr="00C57F86" w:rsidRDefault="00362650" w:rsidP="000E73AB">
      <w:pPr>
        <w:shd w:val="clear" w:color="auto" w:fill="FFFFFF"/>
        <w:tabs>
          <w:tab w:val="left" w:pos="851"/>
        </w:tabs>
        <w:spacing w:before="240" w:after="240"/>
        <w:jc w:val="both"/>
        <w:rPr>
          <w:rFonts w:ascii="Arial" w:hAnsi="Arial" w:cs="Arial"/>
          <w:bCs/>
          <w:i/>
          <w:sz w:val="16"/>
          <w:szCs w:val="16"/>
        </w:rPr>
      </w:pPr>
      <w:r>
        <w:rPr>
          <w:rFonts w:ascii="Arial" w:hAnsi="Arial" w:cs="Arial"/>
          <w:bCs/>
          <w:i/>
          <w:sz w:val="16"/>
          <w:szCs w:val="16"/>
        </w:rPr>
        <w:t xml:space="preserve">NOTA: Especialmente en el caso de equipamientos de alto coste o singulares, ponga especial cuidado en la descripción de la necesidad del mismo en función del equipamiento </w:t>
      </w:r>
      <w:r w:rsidR="000A3D7B">
        <w:rPr>
          <w:rFonts w:ascii="Arial" w:hAnsi="Arial" w:cs="Arial"/>
          <w:bCs/>
          <w:i/>
          <w:sz w:val="16"/>
          <w:szCs w:val="16"/>
        </w:rPr>
        <w:t xml:space="preserve">similar </w:t>
      </w:r>
      <w:r>
        <w:rPr>
          <w:rFonts w:ascii="Arial" w:hAnsi="Arial" w:cs="Arial"/>
          <w:bCs/>
          <w:i/>
          <w:sz w:val="16"/>
          <w:szCs w:val="16"/>
        </w:rPr>
        <w:t xml:space="preserve">ya existente a nivel nacional y en la demanda de uso del mismo.  </w:t>
      </w:r>
    </w:p>
    <w:p w14:paraId="5BF50142" w14:textId="77777777" w:rsidR="000E73AB" w:rsidRDefault="000E73AB"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613E39D6" w14:textId="77777777" w:rsidR="00612A01" w:rsidRPr="00811C3B" w:rsidRDefault="00612A01"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2B3DA00F" w14:textId="77777777" w:rsidR="00612A01" w:rsidRPr="00811C3B" w:rsidRDefault="00612A01"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138E953E" w14:textId="77777777" w:rsidR="00BB42AC" w:rsidRDefault="00BB42AC"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60003793" w14:textId="77777777" w:rsidR="00D560FB" w:rsidRDefault="00D560FB"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0360EA42" w14:textId="77777777" w:rsidR="002B5F8C" w:rsidRDefault="002B5F8C"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38079003" w14:textId="77777777" w:rsidR="002B5F8C" w:rsidRPr="00FB648A" w:rsidRDefault="002B5F8C"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152C991C" w14:textId="77777777" w:rsidR="00311185" w:rsidRPr="00811C3B" w:rsidRDefault="0031118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6AFA8EBA" w14:textId="77777777" w:rsidR="00311185" w:rsidRPr="00811C3B" w:rsidRDefault="0031118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29426152" w14:textId="77777777" w:rsidR="00311185" w:rsidRPr="00811C3B" w:rsidRDefault="0031118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729C420E" w14:textId="77777777" w:rsidR="00230C60" w:rsidRDefault="00230C60" w:rsidP="00521622">
      <w:pPr>
        <w:shd w:val="clear" w:color="auto" w:fill="FFFFFF"/>
        <w:tabs>
          <w:tab w:val="left" w:pos="426"/>
        </w:tabs>
        <w:spacing w:before="240" w:after="240"/>
        <w:jc w:val="both"/>
        <w:rPr>
          <w:rFonts w:ascii="Arial" w:hAnsi="Arial" w:cs="Arial"/>
          <w:bCs/>
          <w:i/>
          <w:sz w:val="16"/>
          <w:szCs w:val="16"/>
        </w:rPr>
      </w:pPr>
    </w:p>
    <w:p w14:paraId="6F9F06EC" w14:textId="77777777" w:rsidR="007D630B" w:rsidRPr="007D630B" w:rsidRDefault="00C65A3A" w:rsidP="007D630B">
      <w:pPr>
        <w:pBdr>
          <w:bottom w:val="single" w:sz="6" w:space="1" w:color="auto"/>
        </w:pBdr>
        <w:jc w:val="both"/>
        <w:rPr>
          <w:rFonts w:ascii="Arial" w:hAnsi="Arial" w:cs="Arial"/>
          <w:b/>
          <w:sz w:val="24"/>
          <w:szCs w:val="24"/>
        </w:rPr>
      </w:pPr>
      <w:r>
        <w:rPr>
          <w:rFonts w:ascii="Arial" w:hAnsi="Arial" w:cs="Arial"/>
          <w:b/>
          <w:sz w:val="24"/>
          <w:szCs w:val="24"/>
        </w:rPr>
        <w:t>4</w:t>
      </w:r>
      <w:r w:rsidR="007D630B" w:rsidRPr="007D630B">
        <w:rPr>
          <w:rFonts w:ascii="Arial" w:hAnsi="Arial" w:cs="Arial"/>
          <w:b/>
          <w:sz w:val="24"/>
          <w:szCs w:val="24"/>
        </w:rPr>
        <w:t>. IMPACTO DE LA ACTUACIÓN</w:t>
      </w:r>
    </w:p>
    <w:p w14:paraId="2DD1D3D5" w14:textId="77777777" w:rsidR="00E006ED" w:rsidRPr="00811C3B" w:rsidRDefault="00E006ED" w:rsidP="00E006ED">
      <w:pPr>
        <w:jc w:val="both"/>
        <w:rPr>
          <w:rFonts w:ascii="Arial" w:eastAsia="Arial" w:hAnsi="Arial" w:cs="Arial"/>
        </w:rPr>
      </w:pPr>
      <w:r>
        <w:rPr>
          <w:rFonts w:ascii="Arial" w:eastAsia="Arial" w:hAnsi="Arial" w:cs="Arial"/>
          <w:b/>
          <w:sz w:val="20"/>
        </w:rPr>
        <w:t xml:space="preserve">4.1. </w:t>
      </w:r>
      <w:r>
        <w:rPr>
          <w:rFonts w:ascii="Arial" w:eastAsia="Arial" w:hAnsi="Arial" w:cs="Arial"/>
          <w:b/>
          <w:sz w:val="20"/>
          <w:u w:val="single"/>
        </w:rPr>
        <w:t>Uso del equipamiento científico-técnico</w:t>
      </w:r>
      <w:r>
        <w:rPr>
          <w:rFonts w:ascii="Arial" w:eastAsia="Arial" w:hAnsi="Arial" w:cs="Arial"/>
          <w:color w:val="FF0000"/>
        </w:rPr>
        <w:t xml:space="preserve"> </w:t>
      </w:r>
    </w:p>
    <w:p w14:paraId="65B86E3D" w14:textId="77777777" w:rsidR="00E006ED" w:rsidRDefault="00E006ED" w:rsidP="00E006ED">
      <w:pPr>
        <w:pStyle w:val="Prrafodelista"/>
        <w:numPr>
          <w:ilvl w:val="0"/>
          <w:numId w:val="21"/>
        </w:numPr>
        <w:jc w:val="both"/>
        <w:rPr>
          <w:rFonts w:ascii="Arial" w:eastAsia="Arial" w:hAnsi="Arial" w:cs="Arial"/>
          <w:i/>
          <w:sz w:val="16"/>
        </w:rPr>
      </w:pPr>
      <w:r w:rsidRPr="00E006ED">
        <w:rPr>
          <w:rFonts w:ascii="Arial" w:eastAsia="Arial" w:hAnsi="Arial" w:cs="Arial"/>
          <w:i/>
          <w:sz w:val="16"/>
        </w:rPr>
        <w:t>Describa el Protocolo de acceso al equipamiento solicitado, incluyendo medidas para fomentar el acceso igualitario a los servicios comunes. Deberá incluir el reparto del tiempo de uso previsto por parte de diferentes grupos de investigación internos y de otros posibles usuarios externos.</w:t>
      </w:r>
    </w:p>
    <w:p w14:paraId="77F5E5B8" w14:textId="77777777" w:rsidR="00BE7749" w:rsidRDefault="00E006ED" w:rsidP="00E006ED">
      <w:pPr>
        <w:pStyle w:val="Prrafodelista"/>
        <w:numPr>
          <w:ilvl w:val="0"/>
          <w:numId w:val="21"/>
        </w:numPr>
        <w:jc w:val="both"/>
        <w:rPr>
          <w:rFonts w:ascii="Arial" w:eastAsia="Arial" w:hAnsi="Arial" w:cs="Arial"/>
          <w:i/>
          <w:sz w:val="16"/>
        </w:rPr>
      </w:pPr>
      <w:r w:rsidRPr="00E006ED">
        <w:rPr>
          <w:rFonts w:ascii="Arial" w:eastAsia="Arial" w:hAnsi="Arial" w:cs="Arial"/>
          <w:i/>
          <w:sz w:val="16"/>
        </w:rPr>
        <w:t>Haga referencia a los costes de utilización y tarifas u otros medios de compensación de los costes de utilización del equipamiento</w:t>
      </w:r>
      <w:r w:rsidR="00BE7749">
        <w:rPr>
          <w:rFonts w:ascii="Arial" w:eastAsia="Arial" w:hAnsi="Arial" w:cs="Arial"/>
          <w:i/>
          <w:sz w:val="16"/>
        </w:rPr>
        <w:t>.</w:t>
      </w:r>
    </w:p>
    <w:p w14:paraId="52BC07E4" w14:textId="4CD194BD" w:rsidR="00E006ED" w:rsidRPr="00F003C1" w:rsidRDefault="00BE7749" w:rsidP="00F003C1">
      <w:pPr>
        <w:ind w:left="360"/>
        <w:jc w:val="both"/>
        <w:rPr>
          <w:rFonts w:ascii="Arial" w:eastAsia="Arial" w:hAnsi="Arial" w:cs="Arial"/>
          <w:i/>
          <w:sz w:val="16"/>
        </w:rPr>
      </w:pPr>
      <w:r>
        <w:rPr>
          <w:rFonts w:ascii="Arial" w:eastAsia="Arial" w:hAnsi="Arial" w:cs="Arial"/>
          <w:i/>
          <w:sz w:val="16"/>
        </w:rPr>
        <w:t xml:space="preserve">NOTA: El equipamiento </w:t>
      </w:r>
      <w:r w:rsidR="00E006ED" w:rsidRPr="00F003C1">
        <w:rPr>
          <w:rFonts w:ascii="Arial" w:eastAsia="Arial" w:hAnsi="Arial" w:cs="Arial"/>
          <w:i/>
          <w:sz w:val="16"/>
        </w:rPr>
        <w:t>no debe</w:t>
      </w:r>
      <w:r>
        <w:rPr>
          <w:rFonts w:ascii="Arial" w:eastAsia="Arial" w:hAnsi="Arial" w:cs="Arial"/>
          <w:i/>
          <w:sz w:val="16"/>
        </w:rPr>
        <w:t xml:space="preserve"> utilizarse </w:t>
      </w:r>
      <w:r w:rsidR="00E006ED" w:rsidRPr="00F003C1">
        <w:rPr>
          <w:rFonts w:ascii="Arial" w:eastAsia="Arial" w:hAnsi="Arial" w:cs="Arial"/>
          <w:i/>
          <w:sz w:val="16"/>
        </w:rPr>
        <w:t xml:space="preserve">en ningún caso </w:t>
      </w:r>
      <w:r>
        <w:rPr>
          <w:rFonts w:ascii="Arial" w:eastAsia="Arial" w:hAnsi="Arial" w:cs="Arial"/>
          <w:i/>
          <w:sz w:val="16"/>
        </w:rPr>
        <w:t>para</w:t>
      </w:r>
      <w:r w:rsidRPr="00F003C1">
        <w:rPr>
          <w:rFonts w:ascii="Arial" w:eastAsia="Arial" w:hAnsi="Arial" w:cs="Arial"/>
          <w:i/>
          <w:sz w:val="16"/>
        </w:rPr>
        <w:t xml:space="preserve"> </w:t>
      </w:r>
      <w:r w:rsidR="00E006ED" w:rsidRPr="00F003C1">
        <w:rPr>
          <w:rFonts w:ascii="Arial" w:eastAsia="Arial" w:hAnsi="Arial" w:cs="Arial"/>
          <w:i/>
          <w:sz w:val="16"/>
        </w:rPr>
        <w:t xml:space="preserve">actividades económicas. </w:t>
      </w:r>
    </w:p>
    <w:p w14:paraId="12878E2C" w14:textId="3DA7AFC9" w:rsidR="00C45EE2" w:rsidRPr="00C45EE2" w:rsidRDefault="00C45EE2" w:rsidP="00C45EE2">
      <w:pPr>
        <w:ind w:left="360"/>
        <w:jc w:val="both"/>
        <w:rPr>
          <w:rFonts w:ascii="Arial" w:eastAsia="Arial" w:hAnsi="Arial" w:cs="Arial"/>
          <w:i/>
          <w:sz w:val="16"/>
        </w:rPr>
      </w:pPr>
    </w:p>
    <w:p w14:paraId="7565E760" w14:textId="77777777" w:rsidR="00E006ED" w:rsidRPr="00811C3B" w:rsidRDefault="00E006ED" w:rsidP="00E006ED">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616A5352" w14:textId="77777777" w:rsidR="00E006ED" w:rsidRPr="00811C3B" w:rsidRDefault="00E006ED" w:rsidP="00E006ED">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470B5DF6" w14:textId="77777777" w:rsidR="00E006ED" w:rsidRPr="00811C3B" w:rsidRDefault="00E006ED" w:rsidP="00E006ED">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69E0BA13" w14:textId="77777777" w:rsidR="007D630B" w:rsidRDefault="00C65A3A" w:rsidP="007D630B">
      <w:pPr>
        <w:jc w:val="both"/>
        <w:rPr>
          <w:rFonts w:ascii="Arial" w:eastAsia="Arial" w:hAnsi="Arial" w:cs="Arial"/>
          <w:sz w:val="20"/>
        </w:rPr>
      </w:pPr>
      <w:r>
        <w:rPr>
          <w:rFonts w:ascii="Arial" w:eastAsia="Arial" w:hAnsi="Arial" w:cs="Arial"/>
          <w:b/>
          <w:sz w:val="20"/>
        </w:rPr>
        <w:t>4</w:t>
      </w:r>
      <w:r w:rsidR="007D630B">
        <w:rPr>
          <w:rFonts w:ascii="Arial" w:eastAsia="Arial" w:hAnsi="Arial" w:cs="Arial"/>
          <w:b/>
          <w:sz w:val="20"/>
        </w:rPr>
        <w:t>.</w:t>
      </w:r>
      <w:r w:rsidR="00E006ED">
        <w:rPr>
          <w:rFonts w:ascii="Arial" w:eastAsia="Arial" w:hAnsi="Arial" w:cs="Arial"/>
          <w:b/>
          <w:sz w:val="20"/>
        </w:rPr>
        <w:t>2</w:t>
      </w:r>
      <w:r w:rsidR="007D630B">
        <w:rPr>
          <w:rFonts w:ascii="Arial" w:eastAsia="Arial" w:hAnsi="Arial" w:cs="Arial"/>
          <w:b/>
          <w:sz w:val="20"/>
        </w:rPr>
        <w:t xml:space="preserve">. </w:t>
      </w:r>
      <w:r w:rsidR="007D630B">
        <w:rPr>
          <w:rFonts w:ascii="Arial" w:eastAsia="Arial" w:hAnsi="Arial" w:cs="Arial"/>
          <w:b/>
          <w:sz w:val="20"/>
          <w:u w:val="single"/>
        </w:rPr>
        <w:t>Impacto científico-técnico</w:t>
      </w:r>
      <w:r w:rsidR="007D630B">
        <w:rPr>
          <w:rFonts w:ascii="Arial" w:eastAsia="Arial" w:hAnsi="Arial" w:cs="Arial"/>
          <w:sz w:val="20"/>
        </w:rPr>
        <w:t xml:space="preserve"> </w:t>
      </w:r>
    </w:p>
    <w:p w14:paraId="6D4F4D0E" w14:textId="6519FC6D" w:rsidR="005C712F" w:rsidRDefault="005C712F" w:rsidP="007D630B">
      <w:pPr>
        <w:jc w:val="both"/>
        <w:rPr>
          <w:rFonts w:ascii="Arial" w:eastAsia="Arial" w:hAnsi="Arial" w:cs="Arial"/>
          <w:i/>
          <w:sz w:val="16"/>
        </w:rPr>
      </w:pPr>
      <w:r w:rsidRPr="005C712F">
        <w:rPr>
          <w:rFonts w:ascii="Arial" w:eastAsia="Arial" w:hAnsi="Arial" w:cs="Arial"/>
          <w:i/>
          <w:sz w:val="16"/>
        </w:rPr>
        <w:t xml:space="preserve">Señale el impacto del nuevo equipamiento en términos de incremento de la competitividad en </w:t>
      </w:r>
      <w:proofErr w:type="spellStart"/>
      <w:r w:rsidRPr="005C712F">
        <w:rPr>
          <w:rFonts w:ascii="Arial" w:eastAsia="Arial" w:hAnsi="Arial" w:cs="Arial"/>
          <w:i/>
          <w:sz w:val="16"/>
        </w:rPr>
        <w:t>I+D+i</w:t>
      </w:r>
      <w:proofErr w:type="spellEnd"/>
      <w:r w:rsidRPr="005C712F">
        <w:rPr>
          <w:rFonts w:ascii="Arial" w:eastAsia="Arial" w:hAnsi="Arial" w:cs="Arial"/>
          <w:i/>
          <w:sz w:val="16"/>
        </w:rPr>
        <w:t xml:space="preserve"> que la actuación permitiría en la institución donde se albergará</w:t>
      </w:r>
      <w:r w:rsidR="005B0AD2">
        <w:rPr>
          <w:rFonts w:ascii="Arial" w:eastAsia="Arial" w:hAnsi="Arial" w:cs="Arial"/>
          <w:i/>
          <w:sz w:val="16"/>
        </w:rPr>
        <w:t>,</w:t>
      </w:r>
      <w:r w:rsidRPr="005C712F">
        <w:rPr>
          <w:rFonts w:ascii="Arial" w:eastAsia="Arial" w:hAnsi="Arial" w:cs="Arial"/>
          <w:i/>
          <w:sz w:val="16"/>
        </w:rPr>
        <w:t xml:space="preserve"> haciendo </w:t>
      </w:r>
      <w:r w:rsidR="005B0AD2">
        <w:rPr>
          <w:rFonts w:ascii="Arial" w:eastAsia="Arial" w:hAnsi="Arial" w:cs="Arial"/>
          <w:i/>
          <w:sz w:val="16"/>
        </w:rPr>
        <w:t>referencia a</w:t>
      </w:r>
      <w:r w:rsidRPr="005C712F">
        <w:rPr>
          <w:rFonts w:ascii="Arial" w:eastAsia="Arial" w:hAnsi="Arial" w:cs="Arial"/>
          <w:i/>
          <w:sz w:val="16"/>
        </w:rPr>
        <w:t xml:space="preserve"> su ubicación y destino en servicios comunes de dicha institución.</w:t>
      </w:r>
      <w:r w:rsidR="005B0AD2">
        <w:rPr>
          <w:rFonts w:ascii="Arial" w:eastAsia="Arial" w:hAnsi="Arial" w:cs="Arial"/>
          <w:i/>
          <w:sz w:val="16"/>
        </w:rPr>
        <w:t xml:space="preserve"> Señale, asimismo, el impacto en el entorno.</w:t>
      </w:r>
    </w:p>
    <w:p w14:paraId="164C1058" w14:textId="77777777" w:rsidR="007D630B" w:rsidRPr="00811C3B" w:rsidRDefault="007D630B"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7F1BB5FD" w14:textId="77777777" w:rsidR="00C60415" w:rsidRPr="00811C3B" w:rsidRDefault="00C6041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6521A9B0" w14:textId="77777777" w:rsidR="00C60415" w:rsidRPr="00811C3B" w:rsidRDefault="00C6041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250173B9" w14:textId="77777777" w:rsidR="007D630B" w:rsidRDefault="00FD13EB" w:rsidP="007D630B">
      <w:pPr>
        <w:jc w:val="both"/>
        <w:rPr>
          <w:rFonts w:ascii="Arial" w:eastAsia="Arial" w:hAnsi="Arial" w:cs="Arial"/>
          <w:b/>
          <w:sz w:val="20"/>
        </w:rPr>
      </w:pPr>
      <w:r>
        <w:rPr>
          <w:rFonts w:ascii="Arial" w:eastAsia="Arial" w:hAnsi="Arial" w:cs="Arial"/>
          <w:b/>
          <w:sz w:val="20"/>
        </w:rPr>
        <w:t>4</w:t>
      </w:r>
      <w:r w:rsidR="007D630B">
        <w:rPr>
          <w:rFonts w:ascii="Arial" w:eastAsia="Arial" w:hAnsi="Arial" w:cs="Arial"/>
          <w:b/>
          <w:sz w:val="20"/>
        </w:rPr>
        <w:t>.</w:t>
      </w:r>
      <w:r w:rsidR="00E006ED">
        <w:rPr>
          <w:rFonts w:ascii="Arial" w:eastAsia="Arial" w:hAnsi="Arial" w:cs="Arial"/>
          <w:b/>
          <w:sz w:val="20"/>
        </w:rPr>
        <w:t>3</w:t>
      </w:r>
      <w:r w:rsidR="007D630B">
        <w:rPr>
          <w:rFonts w:ascii="Arial" w:eastAsia="Arial" w:hAnsi="Arial" w:cs="Arial"/>
          <w:b/>
          <w:sz w:val="20"/>
        </w:rPr>
        <w:t xml:space="preserve">. </w:t>
      </w:r>
      <w:r w:rsidR="007D630B">
        <w:rPr>
          <w:rFonts w:ascii="Arial" w:eastAsia="Arial" w:hAnsi="Arial" w:cs="Arial"/>
          <w:b/>
          <w:sz w:val="20"/>
          <w:u w:val="single"/>
        </w:rPr>
        <w:t>Impacto social y económico de los resultados</w:t>
      </w:r>
    </w:p>
    <w:p w14:paraId="43C14750" w14:textId="77777777" w:rsidR="00FD13EB" w:rsidRDefault="00FD13EB" w:rsidP="00E006ED">
      <w:pPr>
        <w:pStyle w:val="Prrafodelista"/>
        <w:numPr>
          <w:ilvl w:val="0"/>
          <w:numId w:val="20"/>
        </w:numPr>
        <w:jc w:val="both"/>
        <w:rPr>
          <w:rFonts w:ascii="Arial" w:eastAsia="Arial" w:hAnsi="Arial" w:cs="Arial"/>
          <w:i/>
          <w:sz w:val="16"/>
        </w:rPr>
      </w:pPr>
      <w:r w:rsidRPr="00E006ED">
        <w:rPr>
          <w:rFonts w:ascii="Arial" w:eastAsia="Arial" w:hAnsi="Arial" w:cs="Arial"/>
          <w:i/>
          <w:sz w:val="16"/>
        </w:rPr>
        <w:t xml:space="preserve">Incluya el impacto social y económico del servicio común, y en el ámbito de la igualdad de género, discapacidad y otras áreas de inclusión social. </w:t>
      </w:r>
    </w:p>
    <w:p w14:paraId="024FB3A2" w14:textId="06ACFBE4" w:rsidR="007D630B" w:rsidRDefault="007D630B" w:rsidP="00E006ED">
      <w:pPr>
        <w:pStyle w:val="Prrafodelista"/>
        <w:numPr>
          <w:ilvl w:val="0"/>
          <w:numId w:val="20"/>
        </w:numPr>
        <w:jc w:val="both"/>
        <w:rPr>
          <w:rFonts w:ascii="Arial" w:eastAsia="Arial" w:hAnsi="Arial" w:cs="Arial"/>
          <w:i/>
          <w:sz w:val="16"/>
        </w:rPr>
      </w:pPr>
      <w:r w:rsidRPr="00E006ED">
        <w:rPr>
          <w:rFonts w:ascii="Arial" w:eastAsia="Arial" w:hAnsi="Arial" w:cs="Arial"/>
          <w:i/>
          <w:sz w:val="16"/>
        </w:rPr>
        <w:t>Incluya también el impacto de las medidas previstas en términos de empleo y generación de valor añadido o cualquier otro aspecto de permita valorar el beneficio de las actividades propuestas para la sociedad.</w:t>
      </w:r>
    </w:p>
    <w:p w14:paraId="354810AD" w14:textId="77777777" w:rsidR="00A77AE4" w:rsidRPr="00E006ED" w:rsidRDefault="00A77AE4" w:rsidP="00F003C1">
      <w:pPr>
        <w:pStyle w:val="Prrafodelista"/>
        <w:jc w:val="both"/>
        <w:rPr>
          <w:rFonts w:ascii="Arial" w:eastAsia="Arial" w:hAnsi="Arial" w:cs="Arial"/>
          <w:i/>
          <w:sz w:val="16"/>
        </w:rPr>
      </w:pPr>
    </w:p>
    <w:p w14:paraId="46AB0B25" w14:textId="77777777" w:rsidR="007D630B" w:rsidRPr="00811C3B" w:rsidRDefault="007D630B"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2AD75440" w14:textId="77777777" w:rsidR="00C60415" w:rsidRPr="00811C3B" w:rsidRDefault="00C6041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21C7E282" w14:textId="77777777" w:rsidR="00C60415" w:rsidRPr="00811C3B" w:rsidRDefault="00C60415" w:rsidP="00811C3B">
      <w:pPr>
        <w:pStyle w:val="Prrafodelista"/>
        <w:pBdr>
          <w:top w:val="single" w:sz="4" w:space="1" w:color="auto"/>
          <w:left w:val="single" w:sz="4" w:space="4" w:color="auto"/>
          <w:bottom w:val="single" w:sz="4" w:space="1" w:color="auto"/>
          <w:right w:val="single" w:sz="4" w:space="4" w:color="auto"/>
        </w:pBdr>
        <w:ind w:left="0"/>
        <w:rPr>
          <w:rFonts w:ascii="Arial" w:hAnsi="Arial" w:cs="Arial"/>
          <w:bCs/>
          <w:sz w:val="20"/>
          <w:szCs w:val="20"/>
        </w:rPr>
      </w:pPr>
    </w:p>
    <w:p w14:paraId="76B8620C" w14:textId="30F5CD45" w:rsidR="00A375C9" w:rsidRPr="00F003C1" w:rsidRDefault="00D57EA4" w:rsidP="00F003C1">
      <w:pPr>
        <w:pBdr>
          <w:bottom w:val="single" w:sz="6" w:space="1" w:color="auto"/>
        </w:pBdr>
        <w:jc w:val="both"/>
        <w:rPr>
          <w:rFonts w:ascii="Arial" w:hAnsi="Arial" w:cs="Arial"/>
          <w:b/>
          <w:sz w:val="24"/>
          <w:szCs w:val="24"/>
        </w:rPr>
      </w:pPr>
      <w:r w:rsidRPr="00F003C1">
        <w:rPr>
          <w:rFonts w:ascii="Arial" w:hAnsi="Arial" w:cs="Arial"/>
          <w:b/>
          <w:sz w:val="24"/>
          <w:szCs w:val="24"/>
        </w:rPr>
        <w:t>5</w:t>
      </w:r>
      <w:r w:rsidR="00A375C9" w:rsidRPr="00F003C1">
        <w:rPr>
          <w:rFonts w:ascii="Arial" w:hAnsi="Arial" w:cs="Arial"/>
          <w:b/>
          <w:sz w:val="24"/>
          <w:szCs w:val="24"/>
        </w:rPr>
        <w:t xml:space="preserve">.- </w:t>
      </w:r>
      <w:r w:rsidR="00A77AE4" w:rsidRPr="00F003C1">
        <w:rPr>
          <w:rFonts w:ascii="Arial" w:hAnsi="Arial" w:cs="Arial"/>
          <w:b/>
          <w:sz w:val="24"/>
          <w:szCs w:val="24"/>
        </w:rPr>
        <w:t>Cronograma</w:t>
      </w:r>
    </w:p>
    <w:p w14:paraId="12BF03F8" w14:textId="481D62AA" w:rsidR="0069707C" w:rsidRPr="0069707C" w:rsidRDefault="00A77AE4" w:rsidP="00F003C1">
      <w:pPr>
        <w:pStyle w:val="Prrafodelista"/>
        <w:numPr>
          <w:ilvl w:val="0"/>
          <w:numId w:val="19"/>
        </w:numPr>
        <w:jc w:val="both"/>
        <w:rPr>
          <w:rFonts w:ascii="Arial" w:hAnsi="Arial" w:cs="Arial"/>
          <w:bCs/>
          <w:i/>
          <w:sz w:val="16"/>
          <w:szCs w:val="16"/>
        </w:rPr>
      </w:pPr>
      <w:r w:rsidRPr="00E006ED">
        <w:rPr>
          <w:rFonts w:ascii="Arial" w:hAnsi="Arial" w:cs="Arial"/>
          <w:bCs/>
          <w:i/>
          <w:sz w:val="16"/>
          <w:szCs w:val="16"/>
        </w:rPr>
        <w:lastRenderedPageBreak/>
        <w:t>Adjunte un cronograma</w:t>
      </w:r>
    </w:p>
    <w:p w14:paraId="4507EE80" w14:textId="402CD9CA" w:rsidR="00E006ED" w:rsidRDefault="00A375C9" w:rsidP="00A77AE4">
      <w:pPr>
        <w:pStyle w:val="Prrafodelista"/>
        <w:numPr>
          <w:ilvl w:val="0"/>
          <w:numId w:val="19"/>
        </w:numPr>
        <w:jc w:val="both"/>
        <w:rPr>
          <w:rFonts w:ascii="Arial" w:hAnsi="Arial" w:cs="Arial"/>
          <w:bCs/>
          <w:i/>
          <w:sz w:val="16"/>
          <w:szCs w:val="16"/>
        </w:rPr>
      </w:pPr>
      <w:r w:rsidRPr="00E006ED">
        <w:rPr>
          <w:rFonts w:ascii="Arial" w:hAnsi="Arial" w:cs="Arial"/>
          <w:bCs/>
          <w:i/>
          <w:sz w:val="16"/>
          <w:szCs w:val="16"/>
        </w:rPr>
        <w:t xml:space="preserve">Explique la planificación de la actuación, incluyendo la obtención de los recursos para la </w:t>
      </w:r>
      <w:r w:rsidR="00E006ED" w:rsidRPr="00E006ED">
        <w:rPr>
          <w:rFonts w:ascii="Arial" w:hAnsi="Arial" w:cs="Arial"/>
          <w:bCs/>
          <w:i/>
          <w:sz w:val="16"/>
          <w:szCs w:val="16"/>
        </w:rPr>
        <w:t>financiación de</w:t>
      </w:r>
      <w:r w:rsidR="00A77AE4">
        <w:rPr>
          <w:rFonts w:ascii="Arial" w:hAnsi="Arial" w:cs="Arial"/>
          <w:bCs/>
          <w:i/>
          <w:sz w:val="16"/>
          <w:szCs w:val="16"/>
        </w:rPr>
        <w:t xml:space="preserve"> los impuestos indirectos correspondientes al </w:t>
      </w:r>
      <w:r w:rsidR="00E006ED" w:rsidRPr="00E006ED">
        <w:rPr>
          <w:rFonts w:ascii="Arial" w:hAnsi="Arial" w:cs="Arial"/>
          <w:bCs/>
          <w:i/>
          <w:sz w:val="16"/>
          <w:szCs w:val="16"/>
        </w:rPr>
        <w:t>equipamiento (IVA</w:t>
      </w:r>
      <w:r w:rsidR="00A77AE4" w:rsidRPr="00A77AE4">
        <w:t xml:space="preserve"> </w:t>
      </w:r>
      <w:r w:rsidR="00A77AE4" w:rsidRPr="00A77AE4">
        <w:rPr>
          <w:rFonts w:ascii="Arial" w:hAnsi="Arial" w:cs="Arial"/>
          <w:bCs/>
          <w:i/>
          <w:sz w:val="16"/>
          <w:szCs w:val="16"/>
        </w:rPr>
        <w:t>u otros impuestos indirectos análogos</w:t>
      </w:r>
      <w:r w:rsidR="00E006ED" w:rsidRPr="00E006ED">
        <w:rPr>
          <w:rFonts w:ascii="Arial" w:hAnsi="Arial" w:cs="Arial"/>
          <w:bCs/>
          <w:i/>
          <w:sz w:val="16"/>
          <w:szCs w:val="16"/>
        </w:rPr>
        <w:t>).</w:t>
      </w:r>
    </w:p>
    <w:p w14:paraId="21959302" w14:textId="2382E14B" w:rsidR="00A375C9" w:rsidRPr="00512C35" w:rsidRDefault="00A375C9" w:rsidP="00A375C9">
      <w:pPr>
        <w:shd w:val="clear" w:color="auto" w:fill="FFFFFF"/>
        <w:tabs>
          <w:tab w:val="left" w:pos="851"/>
        </w:tabs>
        <w:spacing w:before="240" w:after="240"/>
        <w:jc w:val="both"/>
        <w:rPr>
          <w:rFonts w:ascii="Arial" w:hAnsi="Arial" w:cs="Arial"/>
          <w:bCs/>
          <w:i/>
          <w:sz w:val="16"/>
          <w:szCs w:val="16"/>
        </w:rPr>
      </w:pPr>
      <w:r w:rsidRPr="00512C35">
        <w:rPr>
          <w:rFonts w:ascii="Arial" w:hAnsi="Arial" w:cs="Arial"/>
          <w:bCs/>
          <w:i/>
          <w:sz w:val="16"/>
          <w:szCs w:val="16"/>
        </w:rPr>
        <w:t>NOTA: A la hora de planificar la actuación</w:t>
      </w:r>
      <w:r w:rsidR="0013607A" w:rsidRPr="00512C35">
        <w:rPr>
          <w:rFonts w:ascii="Arial" w:hAnsi="Arial" w:cs="Arial"/>
          <w:bCs/>
          <w:i/>
          <w:sz w:val="16"/>
          <w:szCs w:val="16"/>
        </w:rPr>
        <w:t>,</w:t>
      </w:r>
      <w:r w:rsidRPr="00512C35">
        <w:rPr>
          <w:rFonts w:ascii="Arial" w:hAnsi="Arial" w:cs="Arial"/>
          <w:bCs/>
          <w:i/>
          <w:sz w:val="16"/>
          <w:szCs w:val="16"/>
        </w:rPr>
        <w:t xml:space="preserve"> se recomienda consultar con el equipo gestor de su entidad a fin de que le proporcione información sobre los plazos administrativos </w:t>
      </w:r>
      <w:r w:rsidR="00A73FCA" w:rsidRPr="00512C35">
        <w:rPr>
          <w:rFonts w:ascii="Arial" w:hAnsi="Arial" w:cs="Arial"/>
          <w:bCs/>
          <w:i/>
          <w:sz w:val="16"/>
          <w:szCs w:val="16"/>
        </w:rPr>
        <w:t>y dem</w:t>
      </w:r>
      <w:r w:rsidR="00A73FCA" w:rsidRPr="0015528A">
        <w:rPr>
          <w:rFonts w:ascii="Arial" w:hAnsi="Arial" w:cs="Arial"/>
          <w:bCs/>
          <w:i/>
          <w:sz w:val="16"/>
          <w:szCs w:val="16"/>
        </w:rPr>
        <w:t xml:space="preserve">ás requisitos </w:t>
      </w:r>
      <w:r w:rsidRPr="00E71405">
        <w:rPr>
          <w:rFonts w:ascii="Arial" w:hAnsi="Arial" w:cs="Arial"/>
          <w:bCs/>
          <w:i/>
          <w:sz w:val="16"/>
          <w:szCs w:val="16"/>
        </w:rPr>
        <w:t>que conlleva la adquisición del equipamiento solicitado, que puede requerir la elaboración de proyectos de obra, obtención de licencias</w:t>
      </w:r>
      <w:r w:rsidRPr="002C3F9E">
        <w:rPr>
          <w:rFonts w:ascii="Arial" w:hAnsi="Arial" w:cs="Arial"/>
          <w:bCs/>
          <w:i/>
          <w:sz w:val="16"/>
          <w:szCs w:val="16"/>
        </w:rPr>
        <w:t xml:space="preserve">, así como </w:t>
      </w:r>
      <w:r w:rsidR="00A73FCA" w:rsidRPr="00512C35">
        <w:rPr>
          <w:rFonts w:ascii="Arial" w:hAnsi="Arial" w:cs="Arial"/>
          <w:bCs/>
          <w:i/>
          <w:sz w:val="16"/>
          <w:szCs w:val="16"/>
        </w:rPr>
        <w:t xml:space="preserve">sobre los </w:t>
      </w:r>
      <w:r w:rsidRPr="00512C35">
        <w:rPr>
          <w:rFonts w:ascii="Arial" w:hAnsi="Arial" w:cs="Arial"/>
          <w:bCs/>
          <w:i/>
          <w:sz w:val="16"/>
          <w:szCs w:val="16"/>
        </w:rPr>
        <w:t xml:space="preserve">procedimientos de licitación, que pueden </w:t>
      </w:r>
      <w:r w:rsidRPr="00F003C1">
        <w:rPr>
          <w:rFonts w:ascii="Arial" w:hAnsi="Arial" w:cs="Arial"/>
          <w:bCs/>
          <w:i/>
          <w:sz w:val="16"/>
          <w:szCs w:val="16"/>
        </w:rPr>
        <w:t>ser</w:t>
      </w:r>
      <w:r w:rsidR="00A73FCA" w:rsidRPr="00F003C1">
        <w:rPr>
          <w:rFonts w:ascii="Arial" w:hAnsi="Arial" w:cs="Arial"/>
          <w:bCs/>
          <w:i/>
          <w:sz w:val="16"/>
          <w:szCs w:val="16"/>
        </w:rPr>
        <w:t xml:space="preserve"> especialmente</w:t>
      </w:r>
      <w:r w:rsidRPr="00F003C1">
        <w:rPr>
          <w:rFonts w:ascii="Arial" w:hAnsi="Arial" w:cs="Arial"/>
          <w:bCs/>
          <w:i/>
          <w:sz w:val="16"/>
          <w:szCs w:val="16"/>
        </w:rPr>
        <w:t xml:space="preserve"> </w:t>
      </w:r>
      <w:r w:rsidRPr="00512C35">
        <w:rPr>
          <w:rFonts w:ascii="Arial" w:hAnsi="Arial" w:cs="Arial"/>
          <w:bCs/>
          <w:i/>
          <w:sz w:val="16"/>
          <w:szCs w:val="16"/>
        </w:rPr>
        <w:t xml:space="preserve">largos en el caso de tratarse de contratos de regulación armonizada. </w:t>
      </w:r>
    </w:p>
    <w:p w14:paraId="0DC425A0" w14:textId="77777777" w:rsidR="00D12FAD" w:rsidRPr="00F003C1" w:rsidRDefault="004E4EA6" w:rsidP="00F003C1">
      <w:pPr>
        <w:pBdr>
          <w:bottom w:val="single" w:sz="6" w:space="1" w:color="auto"/>
        </w:pBdr>
        <w:jc w:val="both"/>
        <w:rPr>
          <w:rFonts w:ascii="Arial" w:hAnsi="Arial" w:cs="Arial"/>
          <w:b/>
          <w:sz w:val="24"/>
          <w:szCs w:val="24"/>
        </w:rPr>
      </w:pPr>
      <w:r w:rsidRPr="00F003C1">
        <w:rPr>
          <w:rFonts w:ascii="Arial" w:hAnsi="Arial" w:cs="Arial"/>
          <w:b/>
          <w:sz w:val="24"/>
          <w:szCs w:val="24"/>
        </w:rPr>
        <w:t>6.- Análisis de la actuación según el «principio DNSH»</w:t>
      </w:r>
    </w:p>
    <w:p w14:paraId="38E435C1" w14:textId="634D5B2E" w:rsidR="004E4EA6" w:rsidRPr="00110567" w:rsidRDefault="007419D7" w:rsidP="007419D7">
      <w:pPr>
        <w:pStyle w:val="Prrafodelista"/>
        <w:numPr>
          <w:ilvl w:val="0"/>
          <w:numId w:val="23"/>
        </w:numPr>
        <w:jc w:val="both"/>
        <w:rPr>
          <w:rFonts w:ascii="Arial" w:hAnsi="Arial" w:cs="Arial"/>
          <w:bCs/>
          <w:i/>
          <w:sz w:val="16"/>
          <w:szCs w:val="16"/>
        </w:rPr>
      </w:pPr>
      <w:r w:rsidRPr="007419D7">
        <w:rPr>
          <w:rFonts w:ascii="Arial" w:hAnsi="Arial" w:cs="Arial"/>
          <w:bCs/>
          <w:i/>
          <w:sz w:val="16"/>
          <w:szCs w:val="16"/>
        </w:rPr>
        <w:t>A fin de valorar que la actuación no ocasiona un perjuicio significativo, directo o indirecto, al medio ambiente «principio DNSH», de acuerdo con el</w:t>
      </w:r>
      <w:r>
        <w:rPr>
          <w:rFonts w:ascii="Arial" w:hAnsi="Arial" w:cs="Arial"/>
          <w:bCs/>
          <w:i/>
          <w:sz w:val="16"/>
          <w:szCs w:val="16"/>
        </w:rPr>
        <w:t xml:space="preserve"> </w:t>
      </w:r>
      <w:r w:rsidRPr="007419D7">
        <w:rPr>
          <w:rFonts w:ascii="Arial" w:hAnsi="Arial" w:cs="Arial"/>
          <w:bCs/>
          <w:i/>
          <w:sz w:val="16"/>
          <w:szCs w:val="16"/>
        </w:rPr>
        <w:t xml:space="preserve">artículo 17 del </w:t>
      </w:r>
      <w:r>
        <w:rPr>
          <w:rFonts w:ascii="Arial" w:hAnsi="Arial" w:cs="Arial"/>
          <w:bCs/>
          <w:i/>
          <w:sz w:val="16"/>
          <w:szCs w:val="16"/>
        </w:rPr>
        <w:t>Reglamento de Taxonomía</w:t>
      </w:r>
      <w:r w:rsidRPr="007419D7">
        <w:rPr>
          <w:rFonts w:ascii="Arial" w:hAnsi="Arial" w:cs="Arial"/>
          <w:bCs/>
          <w:i/>
          <w:sz w:val="16"/>
          <w:szCs w:val="16"/>
        </w:rPr>
        <w:t>,</w:t>
      </w:r>
      <w:r>
        <w:rPr>
          <w:rFonts w:ascii="Arial" w:hAnsi="Arial" w:cs="Arial"/>
          <w:bCs/>
          <w:i/>
          <w:sz w:val="16"/>
          <w:szCs w:val="16"/>
        </w:rPr>
        <w:t xml:space="preserve"> c</w:t>
      </w:r>
      <w:r w:rsidRPr="00110567">
        <w:rPr>
          <w:rFonts w:ascii="Arial" w:hAnsi="Arial" w:cs="Arial"/>
          <w:bCs/>
          <w:i/>
          <w:sz w:val="16"/>
          <w:szCs w:val="16"/>
        </w:rPr>
        <w:t xml:space="preserve">umplimente </w:t>
      </w:r>
      <w:r w:rsidR="00D12FAD" w:rsidRPr="00110567">
        <w:rPr>
          <w:rFonts w:ascii="Arial" w:hAnsi="Arial" w:cs="Arial"/>
          <w:bCs/>
          <w:i/>
          <w:sz w:val="16"/>
          <w:szCs w:val="16"/>
        </w:rPr>
        <w:t>las tablas 1 y 2 de verificación, conforme a la Guía técnica sobre la aplicación del principio de «no causar un perjuicio significativo», en virtud del Reglamento relativo al Mecanismo de Recuperación y Resiliencia (2021/C 58/01).</w:t>
      </w:r>
    </w:p>
    <w:p w14:paraId="5D6C1600" w14:textId="77777777" w:rsidR="00441551" w:rsidRPr="00D12FAD" w:rsidRDefault="00441551" w:rsidP="00441551">
      <w:pPr>
        <w:shd w:val="clear" w:color="auto" w:fill="FFFFFF"/>
        <w:tabs>
          <w:tab w:val="left" w:pos="851"/>
        </w:tabs>
        <w:spacing w:before="240" w:after="240"/>
        <w:jc w:val="both"/>
        <w:rPr>
          <w:rFonts w:ascii="Arial" w:hAnsi="Arial" w:cs="Arial"/>
          <w:b/>
          <w:bCs/>
          <w:sz w:val="20"/>
          <w:szCs w:val="20"/>
          <w:u w:val="single"/>
        </w:rPr>
      </w:pPr>
      <w:r w:rsidRPr="00D12FAD">
        <w:rPr>
          <w:rFonts w:ascii="Arial" w:hAnsi="Arial" w:cs="Arial"/>
          <w:b/>
          <w:bCs/>
          <w:sz w:val="20"/>
          <w:szCs w:val="20"/>
          <w:u w:val="single"/>
        </w:rPr>
        <w:t xml:space="preserve">Tabla 1. </w:t>
      </w:r>
      <w:r w:rsidR="00110567">
        <w:rPr>
          <w:rFonts w:ascii="Arial" w:hAnsi="Arial" w:cs="Arial"/>
          <w:b/>
          <w:bCs/>
          <w:sz w:val="20"/>
          <w:szCs w:val="20"/>
          <w:u w:val="single"/>
        </w:rPr>
        <w:t>O</w:t>
      </w:r>
      <w:r w:rsidR="00110567" w:rsidRPr="00110567">
        <w:rPr>
          <w:rFonts w:ascii="Arial" w:hAnsi="Arial" w:cs="Arial"/>
          <w:b/>
          <w:bCs/>
          <w:sz w:val="20"/>
          <w:szCs w:val="20"/>
          <w:u w:val="single"/>
        </w:rPr>
        <w:t>bjetivos medioambientales, recogidos en el artículo 9 del Reglamento de Taxonomía, requieren una evaluación sustantiva</w:t>
      </w:r>
    </w:p>
    <w:p w14:paraId="6B453571" w14:textId="77777777" w:rsidR="00441551" w:rsidRPr="00441551" w:rsidRDefault="00441551" w:rsidP="00441551">
      <w:pPr>
        <w:shd w:val="clear" w:color="auto" w:fill="FFFFFF"/>
        <w:tabs>
          <w:tab w:val="left" w:pos="851"/>
        </w:tabs>
        <w:spacing w:before="240" w:after="240"/>
        <w:jc w:val="both"/>
        <w:rPr>
          <w:rFonts w:ascii="Arial" w:hAnsi="Arial" w:cs="Arial"/>
          <w:bCs/>
          <w:i/>
          <w:sz w:val="16"/>
          <w:szCs w:val="16"/>
        </w:rPr>
      </w:pPr>
      <w:r w:rsidRPr="00441551">
        <w:rPr>
          <w:rFonts w:ascii="Arial" w:hAnsi="Arial" w:cs="Arial"/>
          <w:bCs/>
          <w:i/>
          <w:sz w:val="16"/>
          <w:szCs w:val="16"/>
        </w:rPr>
        <w:t>Indique, en relación con la actuación, cuáles de los siguientes objetivos medioambientales, recogidos en el artículo 9 del Reglamento de Taxonomía</w:t>
      </w:r>
      <w:r w:rsidR="00556D4E">
        <w:rPr>
          <w:rFonts w:ascii="Arial" w:hAnsi="Arial" w:cs="Arial"/>
          <w:bCs/>
          <w:i/>
          <w:sz w:val="16"/>
          <w:szCs w:val="16"/>
        </w:rPr>
        <w:t xml:space="preserve"> (</w:t>
      </w:r>
      <w:r w:rsidR="00556D4E" w:rsidRPr="00556D4E">
        <w:rPr>
          <w:rFonts w:ascii="Arial" w:hAnsi="Arial" w:cs="Arial"/>
          <w:bCs/>
          <w:i/>
          <w:sz w:val="16"/>
          <w:szCs w:val="16"/>
        </w:rPr>
        <w:t>Reglamento (UE) 2020/852 del Parlamento Europeo y del Consejo de 18 de junio de 2020)</w:t>
      </w:r>
      <w:r w:rsidRPr="00441551">
        <w:rPr>
          <w:rFonts w:ascii="Arial" w:hAnsi="Arial" w:cs="Arial"/>
          <w:bCs/>
          <w:i/>
          <w:sz w:val="16"/>
          <w:szCs w:val="16"/>
        </w:rPr>
        <w:t>, requieren una evaluación susta</w:t>
      </w:r>
      <w:r>
        <w:rPr>
          <w:rFonts w:ascii="Arial" w:hAnsi="Arial" w:cs="Arial"/>
          <w:bCs/>
          <w:i/>
          <w:sz w:val="16"/>
          <w:szCs w:val="16"/>
        </w:rPr>
        <w:t>ntiva según el «principio DNSH»</w:t>
      </w:r>
      <w:r w:rsidR="00110567">
        <w:rPr>
          <w:rFonts w:ascii="Arial" w:hAnsi="Arial" w:cs="Arial"/>
          <w:bCs/>
          <w:i/>
          <w:sz w:val="16"/>
          <w:szCs w:val="16"/>
        </w:rPr>
        <w:t>. La respuesta “Sí” indica que requieren una evaluación sustantiva.</w:t>
      </w:r>
    </w:p>
    <w:tbl>
      <w:tblPr>
        <w:tblW w:w="9072" w:type="dxa"/>
        <w:tblInd w:w="-5" w:type="dxa"/>
        <w:tblCellMar>
          <w:left w:w="70" w:type="dxa"/>
          <w:right w:w="70" w:type="dxa"/>
        </w:tblCellMar>
        <w:tblLook w:val="04A0" w:firstRow="1" w:lastRow="0" w:firstColumn="1" w:lastColumn="0" w:noHBand="0" w:noVBand="1"/>
      </w:tblPr>
      <w:tblGrid>
        <w:gridCol w:w="3969"/>
        <w:gridCol w:w="851"/>
        <w:gridCol w:w="850"/>
        <w:gridCol w:w="3402"/>
      </w:tblGrid>
      <w:tr w:rsidR="0050075A" w:rsidRPr="00A1040B" w14:paraId="4164D50D" w14:textId="77777777" w:rsidTr="00B52017">
        <w:trPr>
          <w:trHeight w:hRule="exact" w:val="171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23AA"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Objetivos medioambientales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051516"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Sí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06CF25"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No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F45BCB2"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Si ha seleccionado «No», explique los motivos</w:t>
            </w:r>
          </w:p>
        </w:tc>
      </w:tr>
      <w:tr w:rsidR="0050075A" w:rsidRPr="00A1040B" w14:paraId="648C753F" w14:textId="77777777" w:rsidTr="00B52017">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44E2C23"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Mitigación del cambio climático</w:t>
            </w:r>
          </w:p>
        </w:tc>
        <w:tc>
          <w:tcPr>
            <w:tcW w:w="851" w:type="dxa"/>
            <w:tcBorders>
              <w:top w:val="nil"/>
              <w:left w:val="nil"/>
              <w:bottom w:val="single" w:sz="4" w:space="0" w:color="auto"/>
              <w:right w:val="single" w:sz="4" w:space="0" w:color="auto"/>
            </w:tcBorders>
            <w:shd w:val="clear" w:color="auto" w:fill="auto"/>
            <w:vAlign w:val="center"/>
            <w:hideMark/>
          </w:tcPr>
          <w:p w14:paraId="56002171"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E0FC703"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1E52AB90"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r>
      <w:tr w:rsidR="0050075A" w:rsidRPr="00A1040B" w14:paraId="27C4BABD" w14:textId="77777777" w:rsidTr="00B52017">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B7AEC17"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Adaptación al cambio climático</w:t>
            </w:r>
          </w:p>
        </w:tc>
        <w:tc>
          <w:tcPr>
            <w:tcW w:w="851" w:type="dxa"/>
            <w:tcBorders>
              <w:top w:val="nil"/>
              <w:left w:val="nil"/>
              <w:bottom w:val="single" w:sz="4" w:space="0" w:color="auto"/>
              <w:right w:val="single" w:sz="4" w:space="0" w:color="auto"/>
            </w:tcBorders>
            <w:shd w:val="clear" w:color="auto" w:fill="auto"/>
            <w:vAlign w:val="center"/>
            <w:hideMark/>
          </w:tcPr>
          <w:p w14:paraId="35C03860"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A3F84D5"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61D79D91"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r>
      <w:tr w:rsidR="0050075A" w:rsidRPr="00A1040B" w14:paraId="7190A5B8" w14:textId="77777777" w:rsidTr="00B52017">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13CB030"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Uso sostenible y protección de los recursos hídricos y marinos</w:t>
            </w:r>
          </w:p>
        </w:tc>
        <w:tc>
          <w:tcPr>
            <w:tcW w:w="851" w:type="dxa"/>
            <w:tcBorders>
              <w:top w:val="nil"/>
              <w:left w:val="nil"/>
              <w:bottom w:val="single" w:sz="4" w:space="0" w:color="auto"/>
              <w:right w:val="single" w:sz="4" w:space="0" w:color="auto"/>
            </w:tcBorders>
            <w:shd w:val="clear" w:color="auto" w:fill="auto"/>
            <w:vAlign w:val="center"/>
            <w:hideMark/>
          </w:tcPr>
          <w:p w14:paraId="503FFEDF"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2219E42"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1EC11D60"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r>
      <w:tr w:rsidR="0050075A" w:rsidRPr="00A1040B" w14:paraId="6BB21A93" w14:textId="77777777" w:rsidTr="00B52017">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5326660"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Economía circular, incluidos la prevención y el reciclado de residuos</w:t>
            </w:r>
          </w:p>
        </w:tc>
        <w:tc>
          <w:tcPr>
            <w:tcW w:w="851" w:type="dxa"/>
            <w:tcBorders>
              <w:top w:val="nil"/>
              <w:left w:val="nil"/>
              <w:bottom w:val="single" w:sz="4" w:space="0" w:color="auto"/>
              <w:right w:val="single" w:sz="4" w:space="0" w:color="auto"/>
            </w:tcBorders>
            <w:shd w:val="clear" w:color="auto" w:fill="auto"/>
            <w:vAlign w:val="center"/>
            <w:hideMark/>
          </w:tcPr>
          <w:p w14:paraId="098E4553"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2062977"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3171896E"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r>
      <w:tr w:rsidR="0050075A" w:rsidRPr="00A1040B" w14:paraId="4B5CD846" w14:textId="77777777" w:rsidTr="00B52017">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AB25C89"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Prevención y control de la contaminación a la atmósfera, el agua o el suelo</w:t>
            </w:r>
          </w:p>
        </w:tc>
        <w:tc>
          <w:tcPr>
            <w:tcW w:w="851" w:type="dxa"/>
            <w:tcBorders>
              <w:top w:val="nil"/>
              <w:left w:val="nil"/>
              <w:bottom w:val="single" w:sz="4" w:space="0" w:color="auto"/>
              <w:right w:val="single" w:sz="4" w:space="0" w:color="auto"/>
            </w:tcBorders>
            <w:shd w:val="clear" w:color="auto" w:fill="auto"/>
            <w:vAlign w:val="center"/>
            <w:hideMark/>
          </w:tcPr>
          <w:p w14:paraId="1794B33D"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EACD8DE"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08088ED9"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r>
      <w:tr w:rsidR="0050075A" w:rsidRPr="00A1040B" w14:paraId="2F9BBAB3" w14:textId="77777777" w:rsidTr="00B52017">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3E1CD2C"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Protección y restauración de la biodiversidad y los ecosistemas</w:t>
            </w:r>
          </w:p>
        </w:tc>
        <w:tc>
          <w:tcPr>
            <w:tcW w:w="851" w:type="dxa"/>
            <w:tcBorders>
              <w:top w:val="nil"/>
              <w:left w:val="nil"/>
              <w:bottom w:val="single" w:sz="4" w:space="0" w:color="auto"/>
              <w:right w:val="single" w:sz="4" w:space="0" w:color="auto"/>
            </w:tcBorders>
            <w:shd w:val="clear" w:color="auto" w:fill="auto"/>
            <w:vAlign w:val="center"/>
            <w:hideMark/>
          </w:tcPr>
          <w:p w14:paraId="4888DF5C"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5EDA61C"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490A6A45" w14:textId="77777777" w:rsidR="0050075A" w:rsidRPr="00A1040B" w:rsidRDefault="0050075A" w:rsidP="00B52017">
            <w:pPr>
              <w:spacing w:after="0"/>
              <w:rPr>
                <w:rFonts w:ascii="Arial" w:hAnsi="Arial" w:cs="Arial"/>
                <w:bCs/>
                <w:iCs/>
                <w:color w:val="000000"/>
                <w:sz w:val="16"/>
                <w:szCs w:val="16"/>
              </w:rPr>
            </w:pPr>
            <w:r w:rsidRPr="00A1040B">
              <w:rPr>
                <w:rFonts w:ascii="Arial" w:hAnsi="Arial" w:cs="Arial"/>
                <w:color w:val="000000"/>
                <w:sz w:val="16"/>
                <w:szCs w:val="16"/>
              </w:rPr>
              <w:t> </w:t>
            </w:r>
          </w:p>
        </w:tc>
      </w:tr>
    </w:tbl>
    <w:p w14:paraId="04563282" w14:textId="77777777" w:rsidR="00110567" w:rsidRDefault="00110567" w:rsidP="00110567">
      <w:pPr>
        <w:jc w:val="both"/>
        <w:rPr>
          <w:rFonts w:ascii="Arial" w:hAnsi="Arial" w:cs="Arial"/>
          <w:bCs/>
          <w:i/>
          <w:sz w:val="16"/>
          <w:szCs w:val="16"/>
        </w:rPr>
      </w:pPr>
    </w:p>
    <w:p w14:paraId="79DC51A8" w14:textId="77777777" w:rsidR="00110567" w:rsidRPr="00110567" w:rsidRDefault="00110567" w:rsidP="00110567">
      <w:pPr>
        <w:jc w:val="both"/>
        <w:rPr>
          <w:rFonts w:ascii="Arial" w:hAnsi="Arial" w:cs="Arial"/>
          <w:bCs/>
          <w:i/>
          <w:sz w:val="16"/>
          <w:szCs w:val="16"/>
        </w:rPr>
      </w:pPr>
      <w:r w:rsidRPr="007B3DDA">
        <w:rPr>
          <w:rFonts w:ascii="Arial" w:hAnsi="Arial" w:cs="Arial"/>
          <w:bCs/>
          <w:i/>
          <w:sz w:val="16"/>
          <w:szCs w:val="16"/>
        </w:rPr>
        <w:t xml:space="preserve">NOTA: </w:t>
      </w:r>
      <w:r w:rsidRPr="00110567">
        <w:rPr>
          <w:rFonts w:ascii="Arial" w:hAnsi="Arial" w:cs="Arial"/>
          <w:bCs/>
          <w:i/>
          <w:sz w:val="16"/>
          <w:szCs w:val="16"/>
        </w:rPr>
        <w:t>Cuando la respuesta sea «No», debe proporcionar una breve justificación sobre el motivo por el que el objetivo medioambiental no requiere una evaluación sustantiva según el principio DNSH, sobre la base de uno de los siguientes casos:</w:t>
      </w:r>
    </w:p>
    <w:p w14:paraId="14358F39" w14:textId="77777777" w:rsidR="00110567" w:rsidRPr="00110567" w:rsidRDefault="00110567" w:rsidP="00110567">
      <w:pPr>
        <w:jc w:val="both"/>
        <w:rPr>
          <w:rFonts w:ascii="Arial" w:hAnsi="Arial" w:cs="Arial"/>
          <w:bCs/>
          <w:i/>
          <w:sz w:val="16"/>
          <w:szCs w:val="16"/>
        </w:rPr>
      </w:pPr>
      <w:r w:rsidRPr="00110567">
        <w:rPr>
          <w:rFonts w:ascii="Arial" w:hAnsi="Arial" w:cs="Arial"/>
          <w:bCs/>
          <w:i/>
          <w:sz w:val="16"/>
          <w:szCs w:val="16"/>
        </w:rPr>
        <w:t>a) La actuación tiene un impacto previsible nulo o insignificante sobre el objetivo medioambiental relacionado con los efectos directos e indirectos primarios de la actuación a lo largo de su ciclo de vida, dada su naturaleza y, en consecuencia, se considera que cumple el principio DNSH por lo que respecta al objetivo en cuestión;</w:t>
      </w:r>
    </w:p>
    <w:p w14:paraId="65C4347A" w14:textId="77777777" w:rsidR="00110567" w:rsidRPr="00110567" w:rsidRDefault="00110567" w:rsidP="00110567">
      <w:pPr>
        <w:jc w:val="both"/>
        <w:rPr>
          <w:rFonts w:ascii="Arial" w:hAnsi="Arial" w:cs="Arial"/>
          <w:bCs/>
          <w:i/>
          <w:sz w:val="16"/>
          <w:szCs w:val="16"/>
        </w:rPr>
      </w:pPr>
      <w:r w:rsidRPr="00110567">
        <w:rPr>
          <w:rFonts w:ascii="Arial" w:hAnsi="Arial" w:cs="Arial"/>
          <w:bCs/>
          <w:i/>
          <w:sz w:val="16"/>
          <w:szCs w:val="16"/>
        </w:rPr>
        <w:t>b) La actuación «contribuye sustancialmente» a un objetivo medioambiental, de conformidad con el Reglamento de taxonomía (artículos 10 a 16) y, en consecuencia, se considera que cumple con el principio DNSH por lo que respecta al objetivo en cuestión.</w:t>
      </w:r>
    </w:p>
    <w:p w14:paraId="265A10F8" w14:textId="77777777" w:rsidR="00110567" w:rsidRPr="00D12FAD" w:rsidRDefault="00110567" w:rsidP="00110567">
      <w:pPr>
        <w:shd w:val="clear" w:color="auto" w:fill="FFFFFF"/>
        <w:tabs>
          <w:tab w:val="left" w:pos="851"/>
        </w:tabs>
        <w:spacing w:before="240" w:after="240"/>
        <w:jc w:val="both"/>
        <w:rPr>
          <w:rFonts w:ascii="Arial" w:hAnsi="Arial" w:cs="Arial"/>
          <w:b/>
          <w:bCs/>
          <w:sz w:val="20"/>
          <w:szCs w:val="20"/>
          <w:u w:val="single"/>
        </w:rPr>
      </w:pPr>
      <w:r w:rsidRPr="00D12FAD">
        <w:rPr>
          <w:rFonts w:ascii="Arial" w:hAnsi="Arial" w:cs="Arial"/>
          <w:b/>
          <w:bCs/>
          <w:sz w:val="20"/>
          <w:szCs w:val="20"/>
          <w:u w:val="single"/>
        </w:rPr>
        <w:lastRenderedPageBreak/>
        <w:t xml:space="preserve">Tabla </w:t>
      </w:r>
      <w:r>
        <w:rPr>
          <w:rFonts w:ascii="Arial" w:hAnsi="Arial" w:cs="Arial"/>
          <w:b/>
          <w:bCs/>
          <w:sz w:val="20"/>
          <w:szCs w:val="20"/>
          <w:u w:val="single"/>
        </w:rPr>
        <w:t>2</w:t>
      </w:r>
      <w:r w:rsidRPr="00D12FAD">
        <w:rPr>
          <w:rFonts w:ascii="Arial" w:hAnsi="Arial" w:cs="Arial"/>
          <w:b/>
          <w:bCs/>
          <w:sz w:val="20"/>
          <w:szCs w:val="20"/>
          <w:u w:val="single"/>
        </w:rPr>
        <w:t xml:space="preserve">. </w:t>
      </w:r>
      <w:r w:rsidR="00907F99">
        <w:rPr>
          <w:rFonts w:ascii="Arial" w:hAnsi="Arial" w:cs="Arial"/>
          <w:b/>
          <w:bCs/>
          <w:sz w:val="20"/>
          <w:szCs w:val="20"/>
          <w:u w:val="single"/>
        </w:rPr>
        <w:t>Justificación</w:t>
      </w:r>
      <w:r w:rsidRPr="00110567">
        <w:rPr>
          <w:rFonts w:ascii="Arial" w:hAnsi="Arial" w:cs="Arial"/>
          <w:b/>
          <w:bCs/>
          <w:sz w:val="20"/>
          <w:szCs w:val="20"/>
          <w:u w:val="single"/>
        </w:rPr>
        <w:t xml:space="preserve"> sustantiva</w:t>
      </w:r>
    </w:p>
    <w:tbl>
      <w:tblPr>
        <w:tblW w:w="9062" w:type="dxa"/>
        <w:tblCellMar>
          <w:left w:w="0" w:type="dxa"/>
          <w:right w:w="0" w:type="dxa"/>
        </w:tblCellMar>
        <w:tblLook w:val="04A0" w:firstRow="1" w:lastRow="0" w:firstColumn="1" w:lastColumn="0" w:noHBand="0" w:noVBand="1"/>
      </w:tblPr>
      <w:tblGrid>
        <w:gridCol w:w="6080"/>
        <w:gridCol w:w="714"/>
        <w:gridCol w:w="2268"/>
      </w:tblGrid>
      <w:tr w:rsidR="00907F99" w:rsidRPr="00907F99" w14:paraId="2CEE0CC8" w14:textId="77777777" w:rsidTr="00B52017">
        <w:trPr>
          <w:trHeight w:hRule="exact" w:val="585"/>
          <w:tblHeader/>
        </w:trPr>
        <w:tc>
          <w:tcPr>
            <w:tcW w:w="6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49B270" w14:textId="77777777" w:rsidR="00907F99" w:rsidRPr="00907F99" w:rsidRDefault="00907F99" w:rsidP="00B52017">
            <w:pPr>
              <w:spacing w:after="0"/>
              <w:jc w:val="center"/>
              <w:rPr>
                <w:rFonts w:ascii="Arial" w:hAnsi="Arial" w:cs="Arial"/>
                <w:bCs/>
                <w:iCs/>
                <w:color w:val="000000"/>
                <w:sz w:val="16"/>
                <w:szCs w:val="16"/>
              </w:rPr>
            </w:pPr>
            <w:proofErr w:type="spellStart"/>
            <w:r w:rsidRPr="00907F99">
              <w:rPr>
                <w:rFonts w:ascii="Arial" w:hAnsi="Arial" w:cs="Arial"/>
                <w:color w:val="000000"/>
                <w:sz w:val="16"/>
                <w:szCs w:val="16"/>
                <w:lang w:val="en-US"/>
              </w:rPr>
              <w:t>Preguntas</w:t>
            </w:r>
            <w:proofErr w:type="spellEnd"/>
          </w:p>
        </w:tc>
        <w:tc>
          <w:tcPr>
            <w:tcW w:w="714"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6E4F634D" w14:textId="77777777" w:rsidR="00907F99" w:rsidRPr="00907F99" w:rsidRDefault="00907F99" w:rsidP="00B52017">
            <w:pPr>
              <w:spacing w:after="0"/>
              <w:ind w:left="-270"/>
              <w:jc w:val="center"/>
              <w:rPr>
                <w:rFonts w:ascii="Arial" w:hAnsi="Arial" w:cs="Arial"/>
                <w:color w:val="000000"/>
                <w:sz w:val="16"/>
                <w:szCs w:val="16"/>
                <w:lang w:val="en-US"/>
              </w:rPr>
            </w:pPr>
            <w:r w:rsidRPr="00907F99">
              <w:rPr>
                <w:rFonts w:ascii="Arial" w:hAnsi="Arial" w:cs="Arial"/>
                <w:color w:val="000000"/>
                <w:sz w:val="16"/>
                <w:szCs w:val="16"/>
                <w:lang w:val="en-US"/>
              </w:rPr>
              <w:t>No</w:t>
            </w:r>
          </w:p>
        </w:tc>
        <w:tc>
          <w:tcPr>
            <w:tcW w:w="2268"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76A18166" w14:textId="77777777" w:rsidR="00907F99" w:rsidRPr="00907F99" w:rsidRDefault="00907F99" w:rsidP="00B52017">
            <w:pPr>
              <w:spacing w:after="0"/>
              <w:ind w:leftChars="-17" w:left="-37"/>
              <w:jc w:val="center"/>
              <w:rPr>
                <w:rFonts w:ascii="Arial" w:hAnsi="Arial" w:cs="Arial"/>
                <w:color w:val="000000"/>
                <w:sz w:val="16"/>
                <w:szCs w:val="16"/>
                <w:lang w:val="en-US"/>
              </w:rPr>
            </w:pPr>
            <w:proofErr w:type="spellStart"/>
            <w:r w:rsidRPr="00907F99">
              <w:rPr>
                <w:rFonts w:ascii="Arial" w:hAnsi="Arial" w:cs="Arial"/>
                <w:color w:val="000000"/>
                <w:sz w:val="16"/>
                <w:szCs w:val="16"/>
                <w:lang w:val="en-US"/>
              </w:rPr>
              <w:t>Justificación</w:t>
            </w:r>
            <w:proofErr w:type="spellEnd"/>
            <w:r w:rsidRPr="00907F99">
              <w:rPr>
                <w:rFonts w:ascii="Arial" w:hAnsi="Arial" w:cs="Arial"/>
                <w:color w:val="000000"/>
                <w:sz w:val="16"/>
                <w:szCs w:val="16"/>
                <w:lang w:val="en-US"/>
              </w:rPr>
              <w:t xml:space="preserve"> </w:t>
            </w:r>
            <w:proofErr w:type="spellStart"/>
            <w:r w:rsidRPr="00907F99">
              <w:rPr>
                <w:rFonts w:ascii="Arial" w:hAnsi="Arial" w:cs="Arial"/>
                <w:color w:val="000000"/>
                <w:sz w:val="16"/>
                <w:szCs w:val="16"/>
                <w:lang w:val="en-US"/>
              </w:rPr>
              <w:t>sustantiva</w:t>
            </w:r>
            <w:proofErr w:type="spellEnd"/>
          </w:p>
        </w:tc>
      </w:tr>
      <w:tr w:rsidR="00907F99" w:rsidRPr="00907F99" w14:paraId="6F145F53" w14:textId="77777777" w:rsidTr="00B52017">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D2FB2" w14:textId="77777777" w:rsidR="00907F99" w:rsidRPr="00907F99" w:rsidRDefault="00907F99" w:rsidP="00B52017">
            <w:pPr>
              <w:ind w:right="106"/>
              <w:rPr>
                <w:rFonts w:ascii="Arial" w:hAnsi="Arial" w:cs="Arial"/>
                <w:i/>
                <w:color w:val="000000"/>
                <w:sz w:val="16"/>
                <w:szCs w:val="16"/>
              </w:rPr>
            </w:pPr>
            <w:r w:rsidRPr="00907F99">
              <w:rPr>
                <w:rFonts w:ascii="Arial" w:hAnsi="Arial" w:cs="Arial"/>
                <w:i/>
                <w:color w:val="000000"/>
                <w:sz w:val="16"/>
                <w:szCs w:val="16"/>
              </w:rPr>
              <w:t xml:space="preserve">Mitigación del cambio climático: </w:t>
            </w:r>
            <w:r w:rsidRPr="00907F99">
              <w:rPr>
                <w:rFonts w:ascii="Arial" w:hAnsi="Arial" w:cs="Arial"/>
                <w:color w:val="000000"/>
                <w:sz w:val="16"/>
                <w:szCs w:val="16"/>
              </w:rPr>
              <w:t>¿Se espera que la actuación genere emisiones importantes de gases de efecto invernadero?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CB8DBD" w14:textId="77777777" w:rsidR="00907F99" w:rsidRPr="00907F99" w:rsidRDefault="00907F99" w:rsidP="00B52017">
            <w:pPr>
              <w:rPr>
                <w:rFonts w:ascii="Arial" w:hAnsi="Arial" w:cs="Arial"/>
                <w:iCs/>
                <w:color w:val="000000"/>
                <w:sz w:val="16"/>
                <w:szCs w:val="16"/>
              </w:rPr>
            </w:pPr>
            <w:r w:rsidRPr="00907F99">
              <w:rPr>
                <w:rFonts w:ascii="Arial" w:hAnsi="Arial" w:cs="Arial"/>
                <w:color w:val="000000"/>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096FD6" w14:textId="77777777" w:rsidR="00907F99" w:rsidRPr="00907F99" w:rsidRDefault="00907F99" w:rsidP="00B52017">
            <w:pPr>
              <w:jc w:val="center"/>
              <w:rPr>
                <w:rFonts w:ascii="Arial" w:hAnsi="Arial" w:cs="Arial"/>
                <w:color w:val="000000"/>
                <w:sz w:val="16"/>
                <w:szCs w:val="16"/>
              </w:rPr>
            </w:pPr>
          </w:p>
        </w:tc>
      </w:tr>
      <w:tr w:rsidR="00907F99" w:rsidRPr="00907F99" w14:paraId="4902475B" w14:textId="77777777" w:rsidTr="00B52017">
        <w:trPr>
          <w:trHeight w:val="144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99D348" w14:textId="77777777" w:rsidR="00907F99" w:rsidRPr="00907F99" w:rsidRDefault="00907F99" w:rsidP="00B52017">
            <w:pPr>
              <w:ind w:right="106"/>
              <w:rPr>
                <w:rFonts w:ascii="Arial" w:hAnsi="Arial" w:cs="Arial"/>
                <w:i/>
                <w:color w:val="000000"/>
                <w:sz w:val="16"/>
                <w:szCs w:val="16"/>
              </w:rPr>
            </w:pPr>
            <w:r w:rsidRPr="00907F99">
              <w:rPr>
                <w:rFonts w:ascii="Arial" w:hAnsi="Arial" w:cs="Arial"/>
                <w:i/>
                <w:color w:val="000000"/>
                <w:sz w:val="16"/>
                <w:szCs w:val="16"/>
              </w:rPr>
              <w:t xml:space="preserve">Adaptación al cambio climático: </w:t>
            </w:r>
            <w:r w:rsidRPr="00907F99">
              <w:rPr>
                <w:rFonts w:ascii="Arial" w:hAnsi="Arial" w:cs="Arial"/>
                <w:color w:val="000000"/>
                <w:sz w:val="16"/>
                <w:szCs w:val="16"/>
              </w:rPr>
              <w:t>¿Se espera que la actuación dé lugar a un aumento de los efectos adversos de las condiciones climáticas actuales y de las previstas en el futuro, sobre sí misma o en las personas, la naturaleza o los activos?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4B7328" w14:textId="77777777" w:rsidR="00907F99" w:rsidRPr="00907F99" w:rsidRDefault="00907F99" w:rsidP="00B52017">
            <w:pPr>
              <w:rPr>
                <w:rFonts w:ascii="Arial" w:hAnsi="Arial" w:cs="Arial"/>
                <w:iCs/>
                <w:color w:val="000000"/>
                <w:sz w:val="16"/>
                <w:szCs w:val="16"/>
              </w:rPr>
            </w:pPr>
            <w:r w:rsidRPr="00907F99">
              <w:rPr>
                <w:rFonts w:ascii="Arial" w:hAnsi="Arial" w:cs="Arial"/>
                <w:color w:val="000000"/>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8DA512" w14:textId="77777777" w:rsidR="00907F99" w:rsidRPr="00907F99" w:rsidRDefault="00907F99" w:rsidP="00B52017">
            <w:pPr>
              <w:jc w:val="center"/>
              <w:rPr>
                <w:rFonts w:ascii="Arial" w:hAnsi="Arial" w:cs="Arial"/>
                <w:color w:val="000000"/>
                <w:sz w:val="16"/>
                <w:szCs w:val="16"/>
              </w:rPr>
            </w:pPr>
          </w:p>
        </w:tc>
      </w:tr>
      <w:tr w:rsidR="00907F99" w:rsidRPr="00907F99" w14:paraId="057020D9" w14:textId="77777777" w:rsidTr="00B52017">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77784127" w14:textId="77777777" w:rsidR="00907F99" w:rsidRPr="00907F99" w:rsidRDefault="00907F99" w:rsidP="00B52017">
            <w:pPr>
              <w:ind w:right="106"/>
              <w:rPr>
                <w:rFonts w:ascii="Arial" w:hAnsi="Arial" w:cs="Arial"/>
                <w:i/>
                <w:color w:val="000000"/>
                <w:sz w:val="16"/>
                <w:szCs w:val="16"/>
              </w:rPr>
            </w:pPr>
            <w:r w:rsidRPr="00907F99">
              <w:rPr>
                <w:rFonts w:ascii="Arial" w:hAnsi="Arial" w:cs="Arial"/>
                <w:i/>
                <w:color w:val="000000"/>
                <w:sz w:val="16"/>
                <w:szCs w:val="16"/>
              </w:rPr>
              <w:t xml:space="preserve">Utilización y protección sostenibles de los recursos hídricos y marinos: </w:t>
            </w:r>
            <w:r w:rsidRPr="00907F99">
              <w:rPr>
                <w:rFonts w:ascii="Arial" w:hAnsi="Arial" w:cs="Arial"/>
                <w:color w:val="000000"/>
                <w:sz w:val="16"/>
                <w:szCs w:val="16"/>
              </w:rPr>
              <w:t>¿Se espera que la actuación sea perjudicial:</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B685FDD" w14:textId="77777777" w:rsidR="00907F99" w:rsidRPr="00907F99" w:rsidRDefault="00907F99" w:rsidP="00B52017">
            <w:pPr>
              <w:rPr>
                <w:rFonts w:ascii="Arial" w:hAnsi="Arial" w:cs="Arial"/>
                <w:iCs/>
                <w:color w:val="000000"/>
                <w:sz w:val="16"/>
                <w:szCs w:val="16"/>
              </w:rPr>
            </w:pPr>
            <w:r w:rsidRPr="00907F99">
              <w:rPr>
                <w:rFonts w:ascii="Arial" w:hAnsi="Arial" w:cs="Arial"/>
                <w:color w:val="000000"/>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E32944D" w14:textId="77777777" w:rsidR="00907F99" w:rsidRPr="00907F99" w:rsidRDefault="00907F99" w:rsidP="00B52017">
            <w:pPr>
              <w:jc w:val="center"/>
              <w:rPr>
                <w:rFonts w:ascii="Arial" w:hAnsi="Arial" w:cs="Arial"/>
                <w:color w:val="000000"/>
                <w:sz w:val="16"/>
                <w:szCs w:val="16"/>
              </w:rPr>
            </w:pPr>
          </w:p>
        </w:tc>
      </w:tr>
      <w:tr w:rsidR="00907F99" w:rsidRPr="00907F99" w14:paraId="2A7B4232" w14:textId="77777777" w:rsidTr="00B52017">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39A8D443" w14:textId="77777777" w:rsidR="00907F99" w:rsidRPr="00907F99" w:rsidRDefault="00907F99" w:rsidP="00B52017">
            <w:pPr>
              <w:ind w:right="106"/>
              <w:rPr>
                <w:rFonts w:ascii="Arial" w:hAnsi="Arial" w:cs="Arial"/>
                <w:color w:val="000000"/>
                <w:sz w:val="16"/>
                <w:szCs w:val="16"/>
              </w:rPr>
            </w:pPr>
            <w:r w:rsidRPr="00907F99">
              <w:rPr>
                <w:rFonts w:ascii="Arial" w:hAnsi="Arial" w:cs="Arial"/>
                <w:color w:val="000000"/>
                <w:sz w:val="16"/>
                <w:szCs w:val="16"/>
              </w:rPr>
              <w:t>i) para el buen estado o el buen potencial ecológico de las masas de agua, incluidas las superficiales y subterráneas;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CE3E75B" w14:textId="77777777" w:rsidR="00907F99" w:rsidRPr="00907F99" w:rsidRDefault="00907F99" w:rsidP="00B52017">
            <w:pPr>
              <w:rPr>
                <w:rFonts w:ascii="Arial" w:hAnsi="Arial" w:cs="Arial"/>
                <w:color w:val="000000"/>
                <w:sz w:val="16"/>
                <w:szCs w:val="16"/>
              </w:rPr>
            </w:pPr>
            <w:r w:rsidRPr="00907F99">
              <w:rPr>
                <w:rFonts w:ascii="Arial" w:hAnsi="Arial" w:cs="Arial"/>
                <w:color w:val="000000"/>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E2F5FCE" w14:textId="77777777" w:rsidR="00907F99" w:rsidRPr="00907F99" w:rsidRDefault="00907F99" w:rsidP="00B52017">
            <w:pPr>
              <w:jc w:val="center"/>
              <w:rPr>
                <w:rFonts w:ascii="Arial" w:hAnsi="Arial" w:cs="Arial"/>
                <w:color w:val="000000"/>
                <w:sz w:val="16"/>
                <w:szCs w:val="16"/>
              </w:rPr>
            </w:pPr>
          </w:p>
        </w:tc>
      </w:tr>
      <w:tr w:rsidR="00907F99" w:rsidRPr="00907F99" w14:paraId="2F547372" w14:textId="77777777" w:rsidTr="00B52017">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A7426B" w14:textId="77777777" w:rsidR="00907F99" w:rsidRPr="00907F99" w:rsidRDefault="00907F99" w:rsidP="00B52017">
            <w:pPr>
              <w:ind w:right="106"/>
              <w:rPr>
                <w:rFonts w:ascii="Arial" w:hAnsi="Arial" w:cs="Arial"/>
                <w:color w:val="000000"/>
                <w:sz w:val="16"/>
                <w:szCs w:val="16"/>
              </w:rPr>
            </w:pPr>
            <w:r w:rsidRPr="00907F99">
              <w:rPr>
                <w:rFonts w:ascii="Arial" w:hAnsi="Arial" w:cs="Arial"/>
                <w:color w:val="000000"/>
                <w:sz w:val="16"/>
                <w:szCs w:val="16"/>
              </w:rPr>
              <w:t>ii) para el buen estado medioambiental de las aguas marinas?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ABDCF0" w14:textId="77777777" w:rsidR="00907F99" w:rsidRPr="00907F99" w:rsidRDefault="00907F99" w:rsidP="00B52017">
            <w:pPr>
              <w:rPr>
                <w:rFonts w:ascii="Arial" w:hAnsi="Arial" w:cs="Arial"/>
                <w:color w:val="000000"/>
                <w:sz w:val="16"/>
                <w:szCs w:val="16"/>
              </w:rPr>
            </w:pPr>
            <w:r w:rsidRPr="00907F99">
              <w:rPr>
                <w:rFonts w:ascii="Arial" w:hAnsi="Arial" w:cs="Arial"/>
                <w:color w:val="000000"/>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47A367" w14:textId="77777777" w:rsidR="00907F99" w:rsidRPr="00907F99" w:rsidRDefault="00907F99" w:rsidP="00B52017">
            <w:pPr>
              <w:jc w:val="center"/>
              <w:rPr>
                <w:rFonts w:ascii="Arial" w:hAnsi="Arial" w:cs="Arial"/>
                <w:color w:val="000000"/>
                <w:sz w:val="16"/>
                <w:szCs w:val="16"/>
              </w:rPr>
            </w:pPr>
          </w:p>
        </w:tc>
      </w:tr>
      <w:tr w:rsidR="00907F99" w:rsidRPr="00907F99" w14:paraId="2FBBB67C" w14:textId="77777777" w:rsidTr="00B52017">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55DDABC3" w14:textId="77777777" w:rsidR="00907F99" w:rsidRPr="00907F99" w:rsidRDefault="00907F99" w:rsidP="00B52017">
            <w:pPr>
              <w:ind w:right="106"/>
              <w:rPr>
                <w:rFonts w:ascii="Arial" w:hAnsi="Arial" w:cs="Arial"/>
                <w:i/>
                <w:color w:val="000000"/>
                <w:sz w:val="16"/>
                <w:szCs w:val="16"/>
              </w:rPr>
            </w:pPr>
            <w:r w:rsidRPr="00907F99">
              <w:rPr>
                <w:rFonts w:ascii="Arial" w:hAnsi="Arial" w:cs="Arial"/>
                <w:i/>
                <w:color w:val="000000"/>
                <w:sz w:val="16"/>
                <w:szCs w:val="16"/>
              </w:rPr>
              <w:t xml:space="preserve">Transición a una economía circular, incluidos la prevención y el reciclado de residuos: </w:t>
            </w:r>
            <w:r w:rsidRPr="00907F99">
              <w:rPr>
                <w:rFonts w:ascii="Arial" w:hAnsi="Arial" w:cs="Arial"/>
                <w:color w:val="000000"/>
                <w:sz w:val="16"/>
                <w:szCs w:val="16"/>
              </w:rPr>
              <w:t>¿Se espera que la actuación</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4133F64" w14:textId="77777777" w:rsidR="00907F99" w:rsidRPr="00907F99" w:rsidRDefault="00907F99" w:rsidP="00B52017">
            <w:pPr>
              <w:rPr>
                <w:rFonts w:ascii="Arial" w:hAnsi="Arial" w:cs="Arial"/>
                <w:iCs/>
                <w:color w:val="000000"/>
                <w:sz w:val="16"/>
                <w:szCs w:val="16"/>
              </w:rPr>
            </w:pPr>
            <w:r w:rsidRPr="00907F99">
              <w:rPr>
                <w:rFonts w:ascii="Arial" w:hAnsi="Arial" w:cs="Arial"/>
                <w:color w:val="000000"/>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173BA37" w14:textId="77777777" w:rsidR="00907F99" w:rsidRPr="00907F99" w:rsidRDefault="00907F99" w:rsidP="00B52017">
            <w:pPr>
              <w:jc w:val="center"/>
              <w:rPr>
                <w:rFonts w:ascii="Arial" w:hAnsi="Arial" w:cs="Arial"/>
                <w:color w:val="000000"/>
                <w:sz w:val="16"/>
                <w:szCs w:val="16"/>
              </w:rPr>
            </w:pPr>
          </w:p>
        </w:tc>
      </w:tr>
      <w:tr w:rsidR="00907F99" w:rsidRPr="00907F99" w14:paraId="4D4B9E94" w14:textId="77777777" w:rsidTr="00B52017">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4F54791B" w14:textId="77777777" w:rsidR="00907F99" w:rsidRPr="00907F99" w:rsidRDefault="00907F99" w:rsidP="00B52017">
            <w:pPr>
              <w:ind w:right="106"/>
              <w:rPr>
                <w:rFonts w:ascii="Arial" w:hAnsi="Arial" w:cs="Arial"/>
                <w:color w:val="000000"/>
                <w:sz w:val="16"/>
                <w:szCs w:val="16"/>
              </w:rPr>
            </w:pPr>
            <w:r w:rsidRPr="00907F99">
              <w:rPr>
                <w:rFonts w:ascii="Arial" w:hAnsi="Arial" w:cs="Arial"/>
                <w:color w:val="000000"/>
                <w:sz w:val="16"/>
                <w:szCs w:val="16"/>
              </w:rPr>
              <w:t>i) dé lugar a un aumento significativo de la generación, incineración o eliminación de residuos, excepto la incineración de residuos peligrosos no reciclables;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6B6D447" w14:textId="77777777" w:rsidR="00907F99" w:rsidRPr="00907F99" w:rsidRDefault="00907F99" w:rsidP="00B52017">
            <w:pPr>
              <w:rPr>
                <w:rFonts w:ascii="Arial" w:hAnsi="Arial" w:cs="Arial"/>
                <w:color w:val="000000"/>
                <w:sz w:val="16"/>
                <w:szCs w:val="16"/>
              </w:rPr>
            </w:pPr>
            <w:r w:rsidRPr="00907F99">
              <w:rPr>
                <w:rFonts w:ascii="Arial" w:hAnsi="Arial" w:cs="Arial"/>
                <w:color w:val="000000"/>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EFA8EF8" w14:textId="77777777" w:rsidR="00907F99" w:rsidRPr="00907F99" w:rsidRDefault="00907F99" w:rsidP="00B52017">
            <w:pPr>
              <w:jc w:val="center"/>
              <w:rPr>
                <w:rFonts w:ascii="Arial" w:hAnsi="Arial" w:cs="Arial"/>
                <w:color w:val="000000"/>
                <w:sz w:val="16"/>
                <w:szCs w:val="16"/>
              </w:rPr>
            </w:pPr>
          </w:p>
        </w:tc>
      </w:tr>
      <w:tr w:rsidR="00907F99" w:rsidRPr="00907F99" w14:paraId="5E504CB2" w14:textId="77777777" w:rsidTr="00B52017">
        <w:trPr>
          <w:trHeight w:val="114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690F6F7A" w14:textId="77777777" w:rsidR="00907F99" w:rsidRPr="00907F99" w:rsidRDefault="00907F99" w:rsidP="00B52017">
            <w:pPr>
              <w:ind w:right="106"/>
              <w:rPr>
                <w:rFonts w:ascii="Arial" w:hAnsi="Arial" w:cs="Arial"/>
                <w:color w:val="000000"/>
                <w:sz w:val="16"/>
                <w:szCs w:val="16"/>
              </w:rPr>
            </w:pPr>
            <w:r w:rsidRPr="00907F99">
              <w:rPr>
                <w:rFonts w:ascii="Arial" w:hAnsi="Arial" w:cs="Arial"/>
                <w:color w:val="000000"/>
                <w:sz w:val="16"/>
                <w:szCs w:val="16"/>
              </w:rPr>
              <w:t>ii)  genere importantes ineficiencias en el uso directo o indirecto de recursos naturales, en cual</w:t>
            </w:r>
            <w:r w:rsidRPr="00907F99">
              <w:rPr>
                <w:rFonts w:ascii="Arial" w:hAnsi="Arial" w:cs="Arial"/>
                <w:color w:val="000000"/>
                <w:sz w:val="16"/>
                <w:szCs w:val="16"/>
              </w:rPr>
              <w:softHyphen/>
              <w:t>quiera de las fases de su ciclo de vida, que no se minimicen con medidas adecuadas;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03481C0" w14:textId="77777777" w:rsidR="00907F99" w:rsidRPr="00907F99" w:rsidRDefault="00907F99" w:rsidP="00B52017">
            <w:pPr>
              <w:rPr>
                <w:rFonts w:ascii="Arial" w:hAnsi="Arial" w:cs="Arial"/>
                <w:color w:val="000000"/>
                <w:sz w:val="16"/>
                <w:szCs w:val="16"/>
              </w:rPr>
            </w:pPr>
            <w:r w:rsidRPr="00907F99">
              <w:rPr>
                <w:rFonts w:ascii="Arial" w:hAnsi="Arial" w:cs="Arial"/>
                <w:color w:val="000000"/>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96261D7" w14:textId="77777777" w:rsidR="00907F99" w:rsidRPr="00907F99" w:rsidRDefault="00907F99" w:rsidP="00B52017">
            <w:pPr>
              <w:jc w:val="center"/>
              <w:rPr>
                <w:rFonts w:ascii="Arial" w:hAnsi="Arial" w:cs="Arial"/>
                <w:color w:val="000000"/>
                <w:sz w:val="16"/>
                <w:szCs w:val="16"/>
              </w:rPr>
            </w:pPr>
          </w:p>
        </w:tc>
      </w:tr>
      <w:tr w:rsidR="00907F99" w:rsidRPr="00907F99" w14:paraId="300EE333" w14:textId="77777777" w:rsidTr="00B52017">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9B2F77" w14:textId="77777777" w:rsidR="00907F99" w:rsidRPr="00907F99" w:rsidRDefault="00907F99" w:rsidP="00B52017">
            <w:pPr>
              <w:ind w:right="106"/>
              <w:rPr>
                <w:rFonts w:ascii="Arial" w:hAnsi="Arial" w:cs="Arial"/>
                <w:color w:val="000000"/>
                <w:sz w:val="16"/>
                <w:szCs w:val="16"/>
              </w:rPr>
            </w:pPr>
            <w:r w:rsidRPr="00907F99">
              <w:rPr>
                <w:rFonts w:ascii="Arial" w:hAnsi="Arial" w:cs="Arial"/>
                <w:color w:val="000000"/>
                <w:sz w:val="16"/>
                <w:szCs w:val="16"/>
              </w:rPr>
              <w:t>iii) dé lugar a un perjuicio significativo y a largo plazo para el medio ambiente en relación a la economía circular?</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78CA29" w14:textId="77777777" w:rsidR="00907F99" w:rsidRPr="00907F99" w:rsidRDefault="00907F99" w:rsidP="00B52017">
            <w:pPr>
              <w:rPr>
                <w:rFonts w:ascii="Arial" w:hAnsi="Arial" w:cs="Arial"/>
                <w:color w:val="000000"/>
                <w:sz w:val="16"/>
                <w:szCs w:val="16"/>
              </w:rPr>
            </w:pPr>
            <w:r w:rsidRPr="00907F99">
              <w:rPr>
                <w:rFonts w:ascii="Arial" w:hAnsi="Arial" w:cs="Arial"/>
                <w:color w:val="000000"/>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F0703E" w14:textId="77777777" w:rsidR="00907F99" w:rsidRPr="00907F99" w:rsidRDefault="00907F99" w:rsidP="00B52017">
            <w:pPr>
              <w:jc w:val="center"/>
              <w:rPr>
                <w:rFonts w:ascii="Arial" w:hAnsi="Arial" w:cs="Arial"/>
                <w:color w:val="000000"/>
                <w:sz w:val="16"/>
                <w:szCs w:val="16"/>
              </w:rPr>
            </w:pPr>
          </w:p>
        </w:tc>
      </w:tr>
      <w:tr w:rsidR="00907F99" w:rsidRPr="00907F99" w14:paraId="69B3FCE3" w14:textId="77777777" w:rsidTr="00B52017">
        <w:trPr>
          <w:trHeight w:hRule="exact" w:val="1354"/>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2EEBED" w14:textId="77777777" w:rsidR="00907F99" w:rsidRPr="00907F99" w:rsidRDefault="00907F99" w:rsidP="00B52017">
            <w:pPr>
              <w:ind w:right="106"/>
              <w:rPr>
                <w:rFonts w:ascii="Arial" w:hAnsi="Arial" w:cs="Arial"/>
                <w:i/>
                <w:color w:val="000000"/>
                <w:sz w:val="16"/>
                <w:szCs w:val="16"/>
              </w:rPr>
            </w:pPr>
            <w:r w:rsidRPr="00907F99">
              <w:rPr>
                <w:rFonts w:ascii="Arial" w:hAnsi="Arial" w:cs="Arial"/>
                <w:i/>
                <w:color w:val="000000"/>
                <w:sz w:val="16"/>
                <w:szCs w:val="16"/>
              </w:rPr>
              <w:t xml:space="preserve">Prevención y el control de la contaminación:  </w:t>
            </w:r>
            <w:r w:rsidRPr="00907F99">
              <w:rPr>
                <w:rFonts w:ascii="Arial" w:hAnsi="Arial" w:cs="Arial"/>
                <w:color w:val="000000"/>
                <w:sz w:val="16"/>
                <w:szCs w:val="16"/>
              </w:rPr>
              <w:t>¿Se espera que la actuación dé lugar a un aumento significativo de las emisiones de contaminantes a la atmósfera, el agua o el suelo?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1DB91E" w14:textId="77777777" w:rsidR="00907F99" w:rsidRPr="00907F99" w:rsidRDefault="00907F99" w:rsidP="00B52017">
            <w:pPr>
              <w:rPr>
                <w:rFonts w:ascii="Arial" w:hAnsi="Arial" w:cs="Arial"/>
                <w:iCs/>
                <w:color w:val="000000"/>
                <w:sz w:val="16"/>
                <w:szCs w:val="16"/>
              </w:rPr>
            </w:pPr>
            <w:r w:rsidRPr="00907F99">
              <w:rPr>
                <w:rFonts w:ascii="Arial" w:hAnsi="Arial" w:cs="Arial"/>
                <w:color w:val="000000"/>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537B75" w14:textId="77777777" w:rsidR="00907F99" w:rsidRPr="00907F99" w:rsidRDefault="00907F99" w:rsidP="00B52017">
            <w:pPr>
              <w:jc w:val="center"/>
              <w:rPr>
                <w:rFonts w:ascii="Arial" w:hAnsi="Arial" w:cs="Arial"/>
                <w:color w:val="000000"/>
                <w:sz w:val="16"/>
                <w:szCs w:val="16"/>
              </w:rPr>
            </w:pPr>
          </w:p>
        </w:tc>
      </w:tr>
      <w:tr w:rsidR="00907F99" w:rsidRPr="00907F99" w14:paraId="64CB33CE" w14:textId="77777777" w:rsidTr="00B52017">
        <w:trPr>
          <w:trHeight w:hRule="exact" w:val="707"/>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38F971F3" w14:textId="77777777" w:rsidR="00907F99" w:rsidRPr="00907F99" w:rsidRDefault="00907F99" w:rsidP="00B52017">
            <w:pPr>
              <w:ind w:right="106"/>
              <w:rPr>
                <w:rFonts w:ascii="Arial" w:hAnsi="Arial" w:cs="Arial"/>
                <w:i/>
                <w:color w:val="000000"/>
                <w:sz w:val="16"/>
                <w:szCs w:val="16"/>
              </w:rPr>
            </w:pPr>
            <w:r w:rsidRPr="00907F99">
              <w:rPr>
                <w:rFonts w:ascii="Arial" w:hAnsi="Arial" w:cs="Arial"/>
                <w:i/>
                <w:color w:val="000000"/>
                <w:sz w:val="16"/>
                <w:szCs w:val="16"/>
              </w:rPr>
              <w:t xml:space="preserve">Protección y restauración de la biodiversidad y los ecosistemas: </w:t>
            </w:r>
            <w:r w:rsidRPr="00907F99">
              <w:rPr>
                <w:rFonts w:ascii="Arial" w:hAnsi="Arial" w:cs="Arial"/>
                <w:color w:val="000000"/>
                <w:sz w:val="16"/>
                <w:szCs w:val="16"/>
              </w:rPr>
              <w:t>¿Se espera que la actuación</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49536D1" w14:textId="77777777" w:rsidR="00907F99" w:rsidRPr="00907F99" w:rsidRDefault="00907F99" w:rsidP="00B52017">
            <w:pPr>
              <w:rPr>
                <w:rFonts w:ascii="Arial" w:hAnsi="Arial" w:cs="Arial"/>
                <w:iCs/>
                <w:color w:val="000000"/>
                <w:sz w:val="16"/>
                <w:szCs w:val="16"/>
              </w:rPr>
            </w:pPr>
            <w:r w:rsidRPr="00907F99">
              <w:rPr>
                <w:rFonts w:ascii="Arial" w:hAnsi="Arial" w:cs="Arial"/>
                <w:color w:val="000000"/>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B64CAF6" w14:textId="77777777" w:rsidR="00907F99" w:rsidRPr="00907F99" w:rsidRDefault="00907F99" w:rsidP="00B52017">
            <w:pPr>
              <w:jc w:val="center"/>
              <w:rPr>
                <w:rFonts w:ascii="Arial" w:hAnsi="Arial" w:cs="Arial"/>
                <w:color w:val="000000"/>
                <w:sz w:val="16"/>
                <w:szCs w:val="16"/>
              </w:rPr>
            </w:pPr>
          </w:p>
        </w:tc>
      </w:tr>
      <w:tr w:rsidR="00907F99" w:rsidRPr="00907F99" w14:paraId="120B7E5F" w14:textId="77777777" w:rsidTr="00B52017">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628F4A2A" w14:textId="77777777" w:rsidR="00907F99" w:rsidRPr="00907F99" w:rsidRDefault="00907F99" w:rsidP="00B52017">
            <w:pPr>
              <w:ind w:right="106"/>
              <w:rPr>
                <w:rFonts w:ascii="Arial" w:hAnsi="Arial" w:cs="Arial"/>
                <w:color w:val="000000"/>
                <w:sz w:val="16"/>
                <w:szCs w:val="16"/>
              </w:rPr>
            </w:pPr>
            <w:r w:rsidRPr="00907F99">
              <w:rPr>
                <w:rFonts w:ascii="Arial" w:hAnsi="Arial" w:cs="Arial"/>
                <w:color w:val="000000"/>
                <w:sz w:val="16"/>
                <w:szCs w:val="16"/>
              </w:rPr>
              <w:t>i) vaya en gran medida en detrimento de las buenas condiciones y la resiliencia de los ecosistemas;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E1D0F6A" w14:textId="77777777" w:rsidR="00907F99" w:rsidRPr="00907F99" w:rsidRDefault="00907F99" w:rsidP="00B52017">
            <w:pPr>
              <w:rPr>
                <w:rFonts w:ascii="Arial" w:hAnsi="Arial" w:cs="Arial"/>
                <w:color w:val="000000"/>
                <w:sz w:val="16"/>
                <w:szCs w:val="16"/>
              </w:rPr>
            </w:pPr>
            <w:r w:rsidRPr="00907F99">
              <w:rPr>
                <w:rFonts w:ascii="Arial" w:hAnsi="Arial" w:cs="Arial"/>
                <w:color w:val="000000"/>
                <w:sz w:val="16"/>
                <w:szCs w:val="16"/>
              </w:rPr>
              <w:t> </w:t>
            </w:r>
          </w:p>
        </w:tc>
        <w:tc>
          <w:tcPr>
            <w:tcW w:w="2268"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BE52D66" w14:textId="77777777" w:rsidR="00907F99" w:rsidRPr="00907F99" w:rsidRDefault="00907F99" w:rsidP="00B52017">
            <w:pPr>
              <w:jc w:val="center"/>
              <w:rPr>
                <w:rFonts w:ascii="Arial" w:hAnsi="Arial" w:cs="Arial"/>
                <w:color w:val="000000"/>
                <w:sz w:val="16"/>
                <w:szCs w:val="16"/>
              </w:rPr>
            </w:pPr>
          </w:p>
        </w:tc>
      </w:tr>
      <w:tr w:rsidR="00907F99" w:rsidRPr="00907F99" w14:paraId="3C695AD5" w14:textId="77777777" w:rsidTr="00B52017">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BAD98" w14:textId="77777777" w:rsidR="00907F99" w:rsidRPr="00907F99" w:rsidRDefault="00907F99" w:rsidP="00B52017">
            <w:pPr>
              <w:ind w:right="106"/>
              <w:rPr>
                <w:rFonts w:ascii="Arial" w:hAnsi="Arial" w:cs="Arial"/>
                <w:color w:val="000000"/>
                <w:sz w:val="16"/>
                <w:szCs w:val="16"/>
              </w:rPr>
            </w:pPr>
            <w:r w:rsidRPr="00907F99">
              <w:rPr>
                <w:rFonts w:ascii="Arial" w:hAnsi="Arial" w:cs="Arial"/>
                <w:color w:val="000000"/>
                <w:sz w:val="16"/>
                <w:szCs w:val="16"/>
              </w:rPr>
              <w:t>ii) vaya en detrimento del estado de conservación de los hábitats y las especies, en particular de aquellos de interés para la Unión?</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3F8B12" w14:textId="77777777" w:rsidR="00907F99" w:rsidRPr="00907F99" w:rsidRDefault="00907F99" w:rsidP="00B52017">
            <w:pPr>
              <w:rPr>
                <w:rFonts w:ascii="Arial" w:hAnsi="Arial" w:cs="Arial"/>
                <w:color w:val="000000"/>
                <w:sz w:val="16"/>
                <w:szCs w:val="16"/>
              </w:rPr>
            </w:pPr>
            <w:r w:rsidRPr="00907F99">
              <w:rPr>
                <w:rFonts w:ascii="Arial" w:hAnsi="Arial" w:cs="Arial"/>
                <w:color w:val="000000"/>
                <w:sz w:val="16"/>
                <w:szCs w:val="16"/>
              </w:rPr>
              <w:t> </w:t>
            </w:r>
          </w:p>
        </w:tc>
        <w:tc>
          <w:tcPr>
            <w:tcW w:w="22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6E5C3" w14:textId="77777777" w:rsidR="00907F99" w:rsidRPr="00907F99" w:rsidRDefault="00907F99" w:rsidP="00B52017">
            <w:pPr>
              <w:jc w:val="center"/>
              <w:rPr>
                <w:rFonts w:ascii="Arial" w:hAnsi="Arial" w:cs="Arial"/>
                <w:color w:val="000000"/>
                <w:sz w:val="16"/>
                <w:szCs w:val="16"/>
              </w:rPr>
            </w:pPr>
          </w:p>
        </w:tc>
      </w:tr>
    </w:tbl>
    <w:p w14:paraId="30CE73EC" w14:textId="77777777" w:rsidR="00C350F2" w:rsidRDefault="00C350F2" w:rsidP="00C350F2">
      <w:pPr>
        <w:jc w:val="both"/>
        <w:rPr>
          <w:rFonts w:ascii="Arial" w:hAnsi="Arial" w:cs="Arial"/>
          <w:bCs/>
          <w:i/>
          <w:sz w:val="16"/>
          <w:szCs w:val="16"/>
        </w:rPr>
      </w:pPr>
    </w:p>
    <w:p w14:paraId="7B41F6B4" w14:textId="77777777" w:rsidR="00C350F2" w:rsidRPr="00C350F2" w:rsidRDefault="00C350F2" w:rsidP="00C350F2">
      <w:pPr>
        <w:jc w:val="both"/>
        <w:rPr>
          <w:rFonts w:ascii="Arial" w:hAnsi="Arial" w:cs="Arial"/>
          <w:bCs/>
          <w:i/>
          <w:sz w:val="16"/>
          <w:szCs w:val="16"/>
        </w:rPr>
      </w:pPr>
      <w:r>
        <w:rPr>
          <w:rFonts w:ascii="Arial" w:hAnsi="Arial" w:cs="Arial"/>
          <w:bCs/>
          <w:i/>
          <w:sz w:val="16"/>
          <w:szCs w:val="16"/>
        </w:rPr>
        <w:lastRenderedPageBreak/>
        <w:t xml:space="preserve">Nota: </w:t>
      </w:r>
      <w:r w:rsidRPr="00C350F2">
        <w:rPr>
          <w:rFonts w:ascii="Arial" w:hAnsi="Arial" w:cs="Arial"/>
          <w:bCs/>
          <w:i/>
          <w:sz w:val="16"/>
          <w:szCs w:val="16"/>
        </w:rPr>
        <w:t>Para la cumplimentación de la tabla 2 se recomienda la consulta del anexo II de la Guía técnica sobre la aplicación del principio de «no causar un perjuicio significativo» en virtud del Reglamento relativo al Mecanismo de Recuperación y Resiliencia (2021/C 58/01).</w:t>
      </w:r>
    </w:p>
    <w:p w14:paraId="2CA24CA8" w14:textId="77777777" w:rsidR="00C350F2" w:rsidRPr="00C350F2" w:rsidRDefault="00C350F2" w:rsidP="00C350F2">
      <w:pPr>
        <w:jc w:val="both"/>
        <w:rPr>
          <w:rFonts w:ascii="Arial" w:hAnsi="Arial" w:cs="Arial"/>
          <w:bCs/>
          <w:i/>
          <w:sz w:val="16"/>
          <w:szCs w:val="16"/>
        </w:rPr>
      </w:pPr>
      <w:r w:rsidRPr="00C350F2">
        <w:rPr>
          <w:rFonts w:ascii="Arial" w:hAnsi="Arial" w:cs="Arial"/>
          <w:bCs/>
          <w:i/>
          <w:sz w:val="16"/>
          <w:szCs w:val="16"/>
        </w:rPr>
        <w:t>Si la actuación incluye la adquisición y otro tipo de actividades vinculadas a los equipamientos e instalaciones e infraestructuras de IT, se deberá incluir la presentación de una evaluación del riesgo climático y de la vulnerabilidad de las instalaciones de infraestructuras e IT y en su caso, se establecerán las soluciones de adaptación adecuadas para cada caso.</w:t>
      </w:r>
    </w:p>
    <w:p w14:paraId="696386D8" w14:textId="77777777" w:rsidR="00110567" w:rsidRDefault="00110567" w:rsidP="00E35003">
      <w:pPr>
        <w:shd w:val="clear" w:color="auto" w:fill="FFFFFF"/>
        <w:tabs>
          <w:tab w:val="left" w:pos="426"/>
        </w:tabs>
        <w:spacing w:before="240" w:after="240"/>
        <w:jc w:val="both"/>
        <w:rPr>
          <w:rFonts w:ascii="Arial" w:hAnsi="Arial" w:cs="Arial"/>
          <w:bCs/>
          <w:i/>
          <w:sz w:val="16"/>
          <w:szCs w:val="16"/>
        </w:rPr>
      </w:pPr>
    </w:p>
    <w:sectPr w:rsidR="00110567" w:rsidSect="001A2588">
      <w:headerReference w:type="default" r:id="rId8"/>
      <w:footerReference w:type="default" r:id="rId9"/>
      <w:pgSz w:w="11906" w:h="16838"/>
      <w:pgMar w:top="224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D82A4" w14:textId="77777777" w:rsidR="00DA211F" w:rsidRPr="000E20C7" w:rsidRDefault="00DA211F" w:rsidP="000778DC">
      <w:pPr>
        <w:spacing w:after="0" w:line="240" w:lineRule="auto"/>
        <w:rPr>
          <w:rFonts w:ascii="Arial" w:eastAsia="Times New Roman" w:hAnsi="Arial" w:cs="Times New Roman"/>
          <w:sz w:val="20"/>
          <w:szCs w:val="20"/>
          <w:lang w:val="es-ES_tradnl"/>
        </w:rPr>
      </w:pPr>
      <w:r>
        <w:separator/>
      </w:r>
    </w:p>
  </w:endnote>
  <w:endnote w:type="continuationSeparator" w:id="0">
    <w:p w14:paraId="794B7424" w14:textId="77777777" w:rsidR="00DA211F" w:rsidRPr="000E20C7" w:rsidRDefault="00DA211F" w:rsidP="000778DC">
      <w:pPr>
        <w:spacing w:after="0" w:line="240" w:lineRule="auto"/>
        <w:rPr>
          <w:rFonts w:ascii="Arial" w:eastAsia="Times New Roman" w:hAnsi="Arial" w:cs="Times New Roman"/>
          <w:sz w:val="20"/>
          <w:szCs w:val="20"/>
          <w:lang w:val="es-ES_tradn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636"/>
      <w:docPartObj>
        <w:docPartGallery w:val="Page Numbers (Bottom of Page)"/>
        <w:docPartUnique/>
      </w:docPartObj>
    </w:sdtPr>
    <w:sdtEndPr/>
    <w:sdtContent>
      <w:sdt>
        <w:sdtPr>
          <w:id w:val="216747541"/>
          <w:docPartObj>
            <w:docPartGallery w:val="Page Numbers (Top of Page)"/>
            <w:docPartUnique/>
          </w:docPartObj>
        </w:sdtPr>
        <w:sdtEndPr/>
        <w:sdtContent>
          <w:p w14:paraId="751A0F78" w14:textId="0AE17588" w:rsidR="000B52FA" w:rsidRDefault="000B52FA">
            <w:pPr>
              <w:pStyle w:val="Piedepgina"/>
              <w:jc w:val="center"/>
            </w:pPr>
            <w:r>
              <w:t xml:space="preserve">Página </w:t>
            </w:r>
            <w:r w:rsidR="00274C0F">
              <w:rPr>
                <w:b/>
                <w:sz w:val="24"/>
                <w:szCs w:val="24"/>
              </w:rPr>
              <w:fldChar w:fldCharType="begin"/>
            </w:r>
            <w:r>
              <w:rPr>
                <w:b/>
              </w:rPr>
              <w:instrText>PAGE</w:instrText>
            </w:r>
            <w:r w:rsidR="00274C0F">
              <w:rPr>
                <w:b/>
                <w:sz w:val="24"/>
                <w:szCs w:val="24"/>
              </w:rPr>
              <w:fldChar w:fldCharType="separate"/>
            </w:r>
            <w:r w:rsidR="00070D75">
              <w:rPr>
                <w:b/>
                <w:noProof/>
              </w:rPr>
              <w:t>8</w:t>
            </w:r>
            <w:r w:rsidR="00274C0F">
              <w:rPr>
                <w:b/>
                <w:sz w:val="24"/>
                <w:szCs w:val="24"/>
              </w:rPr>
              <w:fldChar w:fldCharType="end"/>
            </w:r>
            <w:r>
              <w:t xml:space="preserve"> de </w:t>
            </w:r>
            <w:r w:rsidR="00274C0F">
              <w:rPr>
                <w:b/>
                <w:sz w:val="24"/>
                <w:szCs w:val="24"/>
              </w:rPr>
              <w:fldChar w:fldCharType="begin"/>
            </w:r>
            <w:r>
              <w:rPr>
                <w:b/>
              </w:rPr>
              <w:instrText>NUMPAGES</w:instrText>
            </w:r>
            <w:r w:rsidR="00274C0F">
              <w:rPr>
                <w:b/>
                <w:sz w:val="24"/>
                <w:szCs w:val="24"/>
              </w:rPr>
              <w:fldChar w:fldCharType="separate"/>
            </w:r>
            <w:r w:rsidR="00070D75">
              <w:rPr>
                <w:b/>
                <w:noProof/>
              </w:rPr>
              <w:t>8</w:t>
            </w:r>
            <w:r w:rsidR="00274C0F">
              <w:rPr>
                <w:b/>
                <w:sz w:val="24"/>
                <w:szCs w:val="24"/>
              </w:rPr>
              <w:fldChar w:fldCharType="end"/>
            </w:r>
          </w:p>
        </w:sdtContent>
      </w:sdt>
    </w:sdtContent>
  </w:sdt>
  <w:p w14:paraId="03D06C67" w14:textId="77777777" w:rsidR="000B52FA" w:rsidRDefault="000B52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DEF2" w14:textId="77777777" w:rsidR="00DA211F" w:rsidRPr="000E20C7" w:rsidRDefault="00DA211F" w:rsidP="000778DC">
      <w:pPr>
        <w:spacing w:after="0" w:line="240" w:lineRule="auto"/>
        <w:rPr>
          <w:rFonts w:ascii="Arial" w:eastAsia="Times New Roman" w:hAnsi="Arial" w:cs="Times New Roman"/>
          <w:sz w:val="20"/>
          <w:szCs w:val="20"/>
          <w:lang w:val="es-ES_tradnl"/>
        </w:rPr>
      </w:pPr>
      <w:r>
        <w:separator/>
      </w:r>
    </w:p>
  </w:footnote>
  <w:footnote w:type="continuationSeparator" w:id="0">
    <w:p w14:paraId="4169A133" w14:textId="77777777" w:rsidR="00DA211F" w:rsidRPr="000E20C7" w:rsidRDefault="00DA211F" w:rsidP="000778DC">
      <w:pPr>
        <w:spacing w:after="0" w:line="240" w:lineRule="auto"/>
        <w:rPr>
          <w:rFonts w:ascii="Arial" w:eastAsia="Times New Roman" w:hAnsi="Arial" w:cs="Times New Roman"/>
          <w:sz w:val="20"/>
          <w:szCs w:val="20"/>
          <w:lang w:val="es-ES_tradnl"/>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8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2540"/>
      <w:gridCol w:w="2016"/>
      <w:gridCol w:w="1528"/>
    </w:tblGrid>
    <w:tr w:rsidR="00B25C8C" w14:paraId="0334CAC0" w14:textId="77777777" w:rsidTr="00F003C1">
      <w:trPr>
        <w:trHeight w:val="1408"/>
        <w:jc w:val="center"/>
      </w:trPr>
      <w:tc>
        <w:tcPr>
          <w:tcW w:w="2815" w:type="dxa"/>
        </w:tcPr>
        <w:p w14:paraId="3EEA3A65" w14:textId="77777777" w:rsidR="00B25C8C" w:rsidRDefault="00B25C8C" w:rsidP="00A52F9A">
          <w:pPr>
            <w:pStyle w:val="Encabezado"/>
            <w:ind w:left="-247"/>
          </w:pPr>
          <w:r>
            <w:rPr>
              <w:noProof/>
            </w:rPr>
            <w:drawing>
              <wp:anchor distT="0" distB="0" distL="114300" distR="114300" simplePos="0" relativeHeight="251632128" behindDoc="0" locked="0" layoutInCell="1" allowOverlap="1" wp14:anchorId="26AF2923" wp14:editId="690A272A">
                <wp:simplePos x="0" y="0"/>
                <wp:positionH relativeFrom="column">
                  <wp:posOffset>-6985</wp:posOffset>
                </wp:positionH>
                <wp:positionV relativeFrom="page">
                  <wp:posOffset>73025</wp:posOffset>
                </wp:positionV>
                <wp:extent cx="1831697" cy="742950"/>
                <wp:effectExtent l="0" t="0" r="0" b="0"/>
                <wp:wrapNone/>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n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4344" cy="744023"/>
                        </a:xfrm>
                        <a:prstGeom prst="rect">
                          <a:avLst/>
                        </a:prstGeom>
                      </pic:spPr>
                    </pic:pic>
                  </a:graphicData>
                </a:graphic>
                <wp14:sizeRelH relativeFrom="margin">
                  <wp14:pctWidth>0</wp14:pctWidth>
                </wp14:sizeRelH>
                <wp14:sizeRelV relativeFrom="margin">
                  <wp14:pctHeight>0</wp14:pctHeight>
                </wp14:sizeRelV>
              </wp:anchor>
            </w:drawing>
          </w:r>
        </w:p>
      </w:tc>
      <w:tc>
        <w:tcPr>
          <w:tcW w:w="2540" w:type="dxa"/>
        </w:tcPr>
        <w:p w14:paraId="3ACF10EE" w14:textId="77777777" w:rsidR="00B25C8C" w:rsidRDefault="00B25C8C" w:rsidP="000778DC">
          <w:pPr>
            <w:pStyle w:val="Encabezado"/>
          </w:pPr>
          <w:r>
            <w:rPr>
              <w:noProof/>
            </w:rPr>
            <w:drawing>
              <wp:anchor distT="0" distB="0" distL="114300" distR="114300" simplePos="0" relativeHeight="251650560" behindDoc="0" locked="0" layoutInCell="1" allowOverlap="1" wp14:anchorId="67BDA602" wp14:editId="458D5A23">
                <wp:simplePos x="0" y="0"/>
                <wp:positionH relativeFrom="column">
                  <wp:posOffset>185420</wp:posOffset>
                </wp:positionH>
                <wp:positionV relativeFrom="paragraph">
                  <wp:posOffset>180340</wp:posOffset>
                </wp:positionV>
                <wp:extent cx="1799590" cy="528955"/>
                <wp:effectExtent l="0" t="0" r="0" b="4445"/>
                <wp:wrapNone/>
                <wp:docPr id="300" name="Imagen 300" descr="C:\Users\israel.marques\AppData\Local\Microsoft\Windows\INetCache\Content.Outlook\FW6KOCIV\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n 300" descr="C:\Users\israel.marques\AppData\Local\Microsoft\Windows\INetCache\Content.Outlook\FW6KOCIV\ES Financiado por la Unión Europea_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16" w:type="dxa"/>
        </w:tcPr>
        <w:p w14:paraId="34C944F1" w14:textId="217B4609" w:rsidR="00B25C8C" w:rsidRDefault="00B25C8C" w:rsidP="000778DC">
          <w:pPr>
            <w:pStyle w:val="Encabezado"/>
          </w:pPr>
          <w:r>
            <w:rPr>
              <w:noProof/>
            </w:rPr>
            <w:drawing>
              <wp:anchor distT="0" distB="0" distL="114300" distR="114300" simplePos="0" relativeHeight="251656704" behindDoc="0" locked="0" layoutInCell="1" allowOverlap="1" wp14:anchorId="349B097F" wp14:editId="5AC7CF6C">
                <wp:simplePos x="0" y="0"/>
                <wp:positionH relativeFrom="column">
                  <wp:posOffset>520700</wp:posOffset>
                </wp:positionH>
                <wp:positionV relativeFrom="page">
                  <wp:posOffset>1905</wp:posOffset>
                </wp:positionV>
                <wp:extent cx="874800" cy="885600"/>
                <wp:effectExtent l="0" t="0" r="1905" b="0"/>
                <wp:wrapNone/>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n 301"/>
                        <pic:cNvPicPr>
                          <a:picLocks noChangeAspect="1"/>
                        </pic:cNvPicPr>
                      </pic:nvPicPr>
                      <pic:blipFill rotWithShape="1">
                        <a:blip r:embed="rId3">
                          <a:extLst>
                            <a:ext uri="{28A0092B-C50C-407E-A947-70E740481C1C}">
                              <a14:useLocalDpi xmlns:a14="http://schemas.microsoft.com/office/drawing/2010/main" val="0"/>
                            </a:ext>
                          </a:extLst>
                        </a:blip>
                        <a:srcRect l="33692" t="2035" r="37377" b="49740"/>
                        <a:stretch/>
                      </pic:blipFill>
                      <pic:spPr bwMode="auto">
                        <a:xfrm>
                          <a:off x="0" y="0"/>
                          <a:ext cx="874800" cy="88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28" w:type="dxa"/>
        </w:tcPr>
        <w:p w14:paraId="28669A28" w14:textId="77777777" w:rsidR="00B25C8C" w:rsidRDefault="00B25C8C" w:rsidP="000778DC">
          <w:pPr>
            <w:pStyle w:val="Encabezado"/>
          </w:pPr>
        </w:p>
      </w:tc>
    </w:tr>
  </w:tbl>
  <w:p w14:paraId="1B52CF8A" w14:textId="1ED318BB" w:rsidR="000778DC" w:rsidRPr="000778DC" w:rsidRDefault="00B25C8C" w:rsidP="000778DC">
    <w:pPr>
      <w:pStyle w:val="Encabezado"/>
    </w:pPr>
    <w:r>
      <w:rPr>
        <w:noProof/>
      </w:rPr>
      <w:drawing>
        <wp:anchor distT="0" distB="0" distL="114300" distR="114300" simplePos="0" relativeHeight="251660800" behindDoc="0" locked="0" layoutInCell="1" allowOverlap="1" wp14:anchorId="2781450D" wp14:editId="3E6D52DA">
          <wp:simplePos x="0" y="0"/>
          <wp:positionH relativeFrom="column">
            <wp:posOffset>4887595</wp:posOffset>
          </wp:positionH>
          <wp:positionV relativeFrom="page">
            <wp:posOffset>400050</wp:posOffset>
          </wp:positionV>
          <wp:extent cx="826135" cy="989267"/>
          <wp:effectExtent l="0" t="0" r="0" b="1905"/>
          <wp:wrapNone/>
          <wp:docPr id="302" name="Imagen 302"/>
          <wp:cNvGraphicFramePr/>
          <a:graphic xmlns:a="http://schemas.openxmlformats.org/drawingml/2006/main">
            <a:graphicData uri="http://schemas.openxmlformats.org/drawingml/2006/picture">
              <pic:pic xmlns:pic="http://schemas.openxmlformats.org/drawingml/2006/picture">
                <pic:nvPicPr>
                  <pic:cNvPr id="302" name="Imagen 302"/>
                  <pic:cNvPicPr/>
                </pic:nvPicPr>
                <pic:blipFill rotWithShape="1">
                  <a:blip r:embed="rId4"/>
                  <a:srcRect l="17797" r="18644"/>
                  <a:stretch/>
                </pic:blipFill>
                <pic:spPr bwMode="auto">
                  <a:xfrm>
                    <a:off x="0" y="0"/>
                    <a:ext cx="829621" cy="9934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167"/>
    <w:multiLevelType w:val="hybridMultilevel"/>
    <w:tmpl w:val="E72412DC"/>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9547F3"/>
    <w:multiLevelType w:val="hybridMultilevel"/>
    <w:tmpl w:val="E7868266"/>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6762F1"/>
    <w:multiLevelType w:val="multilevel"/>
    <w:tmpl w:val="E3F00F3E"/>
    <w:lvl w:ilvl="0">
      <w:start w:val="1"/>
      <w:numFmt w:val="decimal"/>
      <w:lvlText w:val="%1."/>
      <w:lvlJc w:val="left"/>
      <w:pPr>
        <w:tabs>
          <w:tab w:val="num" w:pos="720"/>
        </w:tabs>
        <w:ind w:left="0" w:firstLine="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11AD3FA7"/>
    <w:multiLevelType w:val="hybridMultilevel"/>
    <w:tmpl w:val="362A546A"/>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B65827"/>
    <w:multiLevelType w:val="hybridMultilevel"/>
    <w:tmpl w:val="358C9DEA"/>
    <w:lvl w:ilvl="0" w:tplc="339074BE">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93684C"/>
    <w:multiLevelType w:val="hybridMultilevel"/>
    <w:tmpl w:val="A0740482"/>
    <w:lvl w:ilvl="0" w:tplc="5112B120">
      <w:start w:val="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A565D57"/>
    <w:multiLevelType w:val="hybridMultilevel"/>
    <w:tmpl w:val="5314AC56"/>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FD0A1D"/>
    <w:multiLevelType w:val="hybridMultilevel"/>
    <w:tmpl w:val="F45C287A"/>
    <w:lvl w:ilvl="0" w:tplc="E7A41EC0">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0246BA"/>
    <w:multiLevelType w:val="hybridMultilevel"/>
    <w:tmpl w:val="19788BB0"/>
    <w:lvl w:ilvl="0" w:tplc="E7A41EC0">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EC1090"/>
    <w:multiLevelType w:val="hybridMultilevel"/>
    <w:tmpl w:val="1EA4E714"/>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9344D7"/>
    <w:multiLevelType w:val="hybridMultilevel"/>
    <w:tmpl w:val="B10A6640"/>
    <w:lvl w:ilvl="0" w:tplc="073252D2">
      <w:start w:val="1"/>
      <w:numFmt w:val="bullet"/>
      <w:lvlText w:val="-"/>
      <w:lvlJc w:val="left"/>
      <w:pPr>
        <w:ind w:left="720" w:hanging="360"/>
      </w:pPr>
      <w:rPr>
        <w:rFonts w:ascii="Arial" w:eastAsiaTheme="minorEastAsia" w:hAnsi="Arial" w:cs="Arial" w:hint="default"/>
        <w:i/>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A86FFC"/>
    <w:multiLevelType w:val="hybridMultilevel"/>
    <w:tmpl w:val="E4FA084E"/>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661083"/>
    <w:multiLevelType w:val="hybridMultilevel"/>
    <w:tmpl w:val="6DFCF0BA"/>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6D5DA0"/>
    <w:multiLevelType w:val="hybridMultilevel"/>
    <w:tmpl w:val="B58AE9FA"/>
    <w:lvl w:ilvl="0" w:tplc="CCEC3792">
      <w:start w:val="1"/>
      <w:numFmt w:val="bullet"/>
      <w:lvlText w:val="-"/>
      <w:lvlJc w:val="left"/>
      <w:pPr>
        <w:ind w:left="786" w:hanging="360"/>
      </w:pPr>
      <w:rPr>
        <w:rFonts w:ascii="Arial" w:eastAsiaTheme="minorHAns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50436CD0"/>
    <w:multiLevelType w:val="hybridMultilevel"/>
    <w:tmpl w:val="1CC62C4A"/>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511732D3"/>
    <w:multiLevelType w:val="hybridMultilevel"/>
    <w:tmpl w:val="7160D5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771139"/>
    <w:multiLevelType w:val="multilevel"/>
    <w:tmpl w:val="C358C3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BD7C3A"/>
    <w:multiLevelType w:val="hybridMultilevel"/>
    <w:tmpl w:val="0D862A46"/>
    <w:lvl w:ilvl="0" w:tplc="92F2DD3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4112A0"/>
    <w:multiLevelType w:val="hybridMultilevel"/>
    <w:tmpl w:val="93FA7964"/>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B879F0"/>
    <w:multiLevelType w:val="hybridMultilevel"/>
    <w:tmpl w:val="9C84FA52"/>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54501F"/>
    <w:multiLevelType w:val="hybridMultilevel"/>
    <w:tmpl w:val="069AB132"/>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7A503B"/>
    <w:multiLevelType w:val="hybridMultilevel"/>
    <w:tmpl w:val="6C486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EA7FF8"/>
    <w:multiLevelType w:val="hybridMultilevel"/>
    <w:tmpl w:val="53DA2A34"/>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C6799E"/>
    <w:multiLevelType w:val="hybridMultilevel"/>
    <w:tmpl w:val="F0BE46D4"/>
    <w:lvl w:ilvl="0" w:tplc="CCEC37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5F0025"/>
    <w:multiLevelType w:val="hybridMultilevel"/>
    <w:tmpl w:val="77C080B4"/>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D5A7086"/>
    <w:multiLevelType w:val="hybridMultilevel"/>
    <w:tmpl w:val="1CC62C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9D81697"/>
    <w:multiLevelType w:val="hybridMultilevel"/>
    <w:tmpl w:val="DAAC8FDA"/>
    <w:lvl w:ilvl="0" w:tplc="3AA2C194">
      <w:start w:val="5"/>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7B9E3A19"/>
    <w:multiLevelType w:val="hybridMultilevel"/>
    <w:tmpl w:val="3F2CD6C8"/>
    <w:lvl w:ilvl="0" w:tplc="E7A41EC0">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
  </w:num>
  <w:num w:numId="4">
    <w:abstractNumId w:val="14"/>
  </w:num>
  <w:num w:numId="5">
    <w:abstractNumId w:val="17"/>
  </w:num>
  <w:num w:numId="6">
    <w:abstractNumId w:val="24"/>
  </w:num>
  <w:num w:numId="7">
    <w:abstractNumId w:val="26"/>
  </w:num>
  <w:num w:numId="8">
    <w:abstractNumId w:val="15"/>
  </w:num>
  <w:num w:numId="9">
    <w:abstractNumId w:val="5"/>
  </w:num>
  <w:num w:numId="10">
    <w:abstractNumId w:val="10"/>
  </w:num>
  <w:num w:numId="11">
    <w:abstractNumId w:val="16"/>
  </w:num>
  <w:num w:numId="12">
    <w:abstractNumId w:val="7"/>
  </w:num>
  <w:num w:numId="13">
    <w:abstractNumId w:val="21"/>
  </w:num>
  <w:num w:numId="14">
    <w:abstractNumId w:val="4"/>
  </w:num>
  <w:num w:numId="15">
    <w:abstractNumId w:val="13"/>
  </w:num>
  <w:num w:numId="16">
    <w:abstractNumId w:val="0"/>
  </w:num>
  <w:num w:numId="17">
    <w:abstractNumId w:val="18"/>
  </w:num>
  <w:num w:numId="18">
    <w:abstractNumId w:val="11"/>
  </w:num>
  <w:num w:numId="19">
    <w:abstractNumId w:val="20"/>
  </w:num>
  <w:num w:numId="20">
    <w:abstractNumId w:val="1"/>
  </w:num>
  <w:num w:numId="21">
    <w:abstractNumId w:val="12"/>
  </w:num>
  <w:num w:numId="22">
    <w:abstractNumId w:val="9"/>
  </w:num>
  <w:num w:numId="23">
    <w:abstractNumId w:val="6"/>
  </w:num>
  <w:num w:numId="24">
    <w:abstractNumId w:val="27"/>
  </w:num>
  <w:num w:numId="25">
    <w:abstractNumId w:val="8"/>
  </w:num>
  <w:num w:numId="26">
    <w:abstractNumId w:val="19"/>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DC"/>
    <w:rsid w:val="00000E3D"/>
    <w:rsid w:val="0000141B"/>
    <w:rsid w:val="0000568D"/>
    <w:rsid w:val="00005D56"/>
    <w:rsid w:val="00013C7B"/>
    <w:rsid w:val="00014B35"/>
    <w:rsid w:val="00024A05"/>
    <w:rsid w:val="00025E5D"/>
    <w:rsid w:val="00037A91"/>
    <w:rsid w:val="00046AA3"/>
    <w:rsid w:val="0005423F"/>
    <w:rsid w:val="0005732D"/>
    <w:rsid w:val="00067209"/>
    <w:rsid w:val="00070D75"/>
    <w:rsid w:val="000729B4"/>
    <w:rsid w:val="000778DC"/>
    <w:rsid w:val="000816EA"/>
    <w:rsid w:val="00081726"/>
    <w:rsid w:val="00081E3B"/>
    <w:rsid w:val="00091543"/>
    <w:rsid w:val="000A3D7B"/>
    <w:rsid w:val="000B35D6"/>
    <w:rsid w:val="000B52FA"/>
    <w:rsid w:val="000B7D2D"/>
    <w:rsid w:val="000C03EF"/>
    <w:rsid w:val="000C357E"/>
    <w:rsid w:val="000C5343"/>
    <w:rsid w:val="000E224F"/>
    <w:rsid w:val="000E2FC3"/>
    <w:rsid w:val="000E73AB"/>
    <w:rsid w:val="000F2F37"/>
    <w:rsid w:val="00100C79"/>
    <w:rsid w:val="0010414A"/>
    <w:rsid w:val="00110567"/>
    <w:rsid w:val="00110959"/>
    <w:rsid w:val="00123D71"/>
    <w:rsid w:val="00124797"/>
    <w:rsid w:val="001268A6"/>
    <w:rsid w:val="00130637"/>
    <w:rsid w:val="0013607A"/>
    <w:rsid w:val="00140CE6"/>
    <w:rsid w:val="00151562"/>
    <w:rsid w:val="0015528A"/>
    <w:rsid w:val="00192135"/>
    <w:rsid w:val="00194A51"/>
    <w:rsid w:val="00194FA0"/>
    <w:rsid w:val="001A2588"/>
    <w:rsid w:val="001A3917"/>
    <w:rsid w:val="001A78C0"/>
    <w:rsid w:val="001B59A6"/>
    <w:rsid w:val="001C34C0"/>
    <w:rsid w:val="001C4A43"/>
    <w:rsid w:val="001D310D"/>
    <w:rsid w:val="001D66BC"/>
    <w:rsid w:val="001F552B"/>
    <w:rsid w:val="00200F97"/>
    <w:rsid w:val="002011FA"/>
    <w:rsid w:val="00204204"/>
    <w:rsid w:val="002208CF"/>
    <w:rsid w:val="00226A32"/>
    <w:rsid w:val="00230C60"/>
    <w:rsid w:val="002320B8"/>
    <w:rsid w:val="002347F9"/>
    <w:rsid w:val="00240D58"/>
    <w:rsid w:val="00246298"/>
    <w:rsid w:val="00250C55"/>
    <w:rsid w:val="00253DBB"/>
    <w:rsid w:val="00263751"/>
    <w:rsid w:val="002640D8"/>
    <w:rsid w:val="00274C0F"/>
    <w:rsid w:val="002776EA"/>
    <w:rsid w:val="002A1358"/>
    <w:rsid w:val="002A1E80"/>
    <w:rsid w:val="002A7218"/>
    <w:rsid w:val="002B5F2E"/>
    <w:rsid w:val="002B5F8C"/>
    <w:rsid w:val="002B633D"/>
    <w:rsid w:val="002B75F7"/>
    <w:rsid w:val="002C0CED"/>
    <w:rsid w:val="002C3F9E"/>
    <w:rsid w:val="002C76E1"/>
    <w:rsid w:val="002F2C6B"/>
    <w:rsid w:val="002F50C7"/>
    <w:rsid w:val="00311185"/>
    <w:rsid w:val="0031257A"/>
    <w:rsid w:val="00317E2A"/>
    <w:rsid w:val="00327674"/>
    <w:rsid w:val="00335E7B"/>
    <w:rsid w:val="0034052D"/>
    <w:rsid w:val="0034783D"/>
    <w:rsid w:val="003544F1"/>
    <w:rsid w:val="003578E3"/>
    <w:rsid w:val="00362650"/>
    <w:rsid w:val="00363E32"/>
    <w:rsid w:val="00382899"/>
    <w:rsid w:val="0038321D"/>
    <w:rsid w:val="00384283"/>
    <w:rsid w:val="00386BD7"/>
    <w:rsid w:val="00386D95"/>
    <w:rsid w:val="003915F8"/>
    <w:rsid w:val="00391BA0"/>
    <w:rsid w:val="003A0644"/>
    <w:rsid w:val="003A1241"/>
    <w:rsid w:val="003A7D5A"/>
    <w:rsid w:val="003B1AB2"/>
    <w:rsid w:val="003C0825"/>
    <w:rsid w:val="003C199F"/>
    <w:rsid w:val="003C225D"/>
    <w:rsid w:val="003C4196"/>
    <w:rsid w:val="003C45AD"/>
    <w:rsid w:val="003D7A71"/>
    <w:rsid w:val="003D7D7E"/>
    <w:rsid w:val="003E6185"/>
    <w:rsid w:val="003E663D"/>
    <w:rsid w:val="003F6648"/>
    <w:rsid w:val="0040431F"/>
    <w:rsid w:val="00405482"/>
    <w:rsid w:val="00406933"/>
    <w:rsid w:val="00411BDF"/>
    <w:rsid w:val="0042258F"/>
    <w:rsid w:val="00441551"/>
    <w:rsid w:val="00445001"/>
    <w:rsid w:val="004559DA"/>
    <w:rsid w:val="00462593"/>
    <w:rsid w:val="00475EAA"/>
    <w:rsid w:val="004806C3"/>
    <w:rsid w:val="0048625D"/>
    <w:rsid w:val="004B0E9B"/>
    <w:rsid w:val="004E4EA6"/>
    <w:rsid w:val="004F3B9E"/>
    <w:rsid w:val="004F7683"/>
    <w:rsid w:val="0050075A"/>
    <w:rsid w:val="0050274E"/>
    <w:rsid w:val="00502FEF"/>
    <w:rsid w:val="00506D5A"/>
    <w:rsid w:val="00510648"/>
    <w:rsid w:val="00512BE2"/>
    <w:rsid w:val="00512C35"/>
    <w:rsid w:val="00516ABA"/>
    <w:rsid w:val="00520B4E"/>
    <w:rsid w:val="00521622"/>
    <w:rsid w:val="0053052C"/>
    <w:rsid w:val="005411F4"/>
    <w:rsid w:val="005464C5"/>
    <w:rsid w:val="0054687C"/>
    <w:rsid w:val="00547A79"/>
    <w:rsid w:val="00556D4E"/>
    <w:rsid w:val="0057418E"/>
    <w:rsid w:val="00583F91"/>
    <w:rsid w:val="005878CA"/>
    <w:rsid w:val="00591975"/>
    <w:rsid w:val="005B0AD2"/>
    <w:rsid w:val="005B6C65"/>
    <w:rsid w:val="005C712F"/>
    <w:rsid w:val="005D1864"/>
    <w:rsid w:val="005D5C94"/>
    <w:rsid w:val="005E2144"/>
    <w:rsid w:val="005F009E"/>
    <w:rsid w:val="00602316"/>
    <w:rsid w:val="006071A4"/>
    <w:rsid w:val="00612A01"/>
    <w:rsid w:val="00615429"/>
    <w:rsid w:val="00617516"/>
    <w:rsid w:val="00624D3A"/>
    <w:rsid w:val="00626FA8"/>
    <w:rsid w:val="00632279"/>
    <w:rsid w:val="0063705F"/>
    <w:rsid w:val="006562B6"/>
    <w:rsid w:val="006579CD"/>
    <w:rsid w:val="0066559A"/>
    <w:rsid w:val="00684307"/>
    <w:rsid w:val="00687F55"/>
    <w:rsid w:val="006921EC"/>
    <w:rsid w:val="0069428B"/>
    <w:rsid w:val="0069707C"/>
    <w:rsid w:val="006A6443"/>
    <w:rsid w:val="006B1D4C"/>
    <w:rsid w:val="006B6088"/>
    <w:rsid w:val="006C3E96"/>
    <w:rsid w:val="006C410D"/>
    <w:rsid w:val="006C6746"/>
    <w:rsid w:val="006D145C"/>
    <w:rsid w:val="006D2C70"/>
    <w:rsid w:val="006E28BB"/>
    <w:rsid w:val="006E31B6"/>
    <w:rsid w:val="006E3564"/>
    <w:rsid w:val="006E47D8"/>
    <w:rsid w:val="006F0BFF"/>
    <w:rsid w:val="006F5F7C"/>
    <w:rsid w:val="006F6472"/>
    <w:rsid w:val="00700D06"/>
    <w:rsid w:val="00710323"/>
    <w:rsid w:val="00720431"/>
    <w:rsid w:val="00722F4B"/>
    <w:rsid w:val="007231EE"/>
    <w:rsid w:val="007419D7"/>
    <w:rsid w:val="007430BC"/>
    <w:rsid w:val="007466BF"/>
    <w:rsid w:val="00753728"/>
    <w:rsid w:val="00760625"/>
    <w:rsid w:val="00760D8C"/>
    <w:rsid w:val="007727CD"/>
    <w:rsid w:val="00775865"/>
    <w:rsid w:val="00777B48"/>
    <w:rsid w:val="00795368"/>
    <w:rsid w:val="00796088"/>
    <w:rsid w:val="00796D72"/>
    <w:rsid w:val="007A635B"/>
    <w:rsid w:val="007B0C43"/>
    <w:rsid w:val="007B0CC7"/>
    <w:rsid w:val="007B1D1B"/>
    <w:rsid w:val="007B3DDA"/>
    <w:rsid w:val="007B7A6A"/>
    <w:rsid w:val="007D0518"/>
    <w:rsid w:val="007D13F6"/>
    <w:rsid w:val="007D316B"/>
    <w:rsid w:val="007D630B"/>
    <w:rsid w:val="007E1036"/>
    <w:rsid w:val="007F1D4F"/>
    <w:rsid w:val="007F36EF"/>
    <w:rsid w:val="007F4BEA"/>
    <w:rsid w:val="008028B7"/>
    <w:rsid w:val="0080417F"/>
    <w:rsid w:val="00811C3B"/>
    <w:rsid w:val="00816190"/>
    <w:rsid w:val="00820EBF"/>
    <w:rsid w:val="00822859"/>
    <w:rsid w:val="00824034"/>
    <w:rsid w:val="00831DA7"/>
    <w:rsid w:val="00831EDA"/>
    <w:rsid w:val="008506C4"/>
    <w:rsid w:val="008553C2"/>
    <w:rsid w:val="008556C0"/>
    <w:rsid w:val="00864449"/>
    <w:rsid w:val="00874B7D"/>
    <w:rsid w:val="00880218"/>
    <w:rsid w:val="0088484A"/>
    <w:rsid w:val="00885DE7"/>
    <w:rsid w:val="00890923"/>
    <w:rsid w:val="00891CBD"/>
    <w:rsid w:val="008A1E99"/>
    <w:rsid w:val="008B30FF"/>
    <w:rsid w:val="008B44B5"/>
    <w:rsid w:val="008B455B"/>
    <w:rsid w:val="008C77EC"/>
    <w:rsid w:val="008D7AFE"/>
    <w:rsid w:val="008E04C9"/>
    <w:rsid w:val="008E34C8"/>
    <w:rsid w:val="008E5C6B"/>
    <w:rsid w:val="00905130"/>
    <w:rsid w:val="00905668"/>
    <w:rsid w:val="00907F99"/>
    <w:rsid w:val="00931DC0"/>
    <w:rsid w:val="009421F8"/>
    <w:rsid w:val="0094265D"/>
    <w:rsid w:val="0094708A"/>
    <w:rsid w:val="0095669A"/>
    <w:rsid w:val="00956F9B"/>
    <w:rsid w:val="009574DD"/>
    <w:rsid w:val="00961184"/>
    <w:rsid w:val="00975C58"/>
    <w:rsid w:val="00994E47"/>
    <w:rsid w:val="009A1B30"/>
    <w:rsid w:val="009B3F2C"/>
    <w:rsid w:val="009B4EBC"/>
    <w:rsid w:val="009B53E6"/>
    <w:rsid w:val="009B6DCA"/>
    <w:rsid w:val="009D40AC"/>
    <w:rsid w:val="009D4B79"/>
    <w:rsid w:val="009E1A03"/>
    <w:rsid w:val="009E2B34"/>
    <w:rsid w:val="009E7082"/>
    <w:rsid w:val="009F338B"/>
    <w:rsid w:val="009F68F6"/>
    <w:rsid w:val="009F7E97"/>
    <w:rsid w:val="00A03B70"/>
    <w:rsid w:val="00A057DE"/>
    <w:rsid w:val="00A1040B"/>
    <w:rsid w:val="00A23895"/>
    <w:rsid w:val="00A25D46"/>
    <w:rsid w:val="00A35B1A"/>
    <w:rsid w:val="00A375C9"/>
    <w:rsid w:val="00A439C9"/>
    <w:rsid w:val="00A52F9A"/>
    <w:rsid w:val="00A53504"/>
    <w:rsid w:val="00A54277"/>
    <w:rsid w:val="00A55D0F"/>
    <w:rsid w:val="00A668C4"/>
    <w:rsid w:val="00A737D5"/>
    <w:rsid w:val="00A73FCA"/>
    <w:rsid w:val="00A74954"/>
    <w:rsid w:val="00A775F7"/>
    <w:rsid w:val="00A77AE4"/>
    <w:rsid w:val="00A85868"/>
    <w:rsid w:val="00AB005E"/>
    <w:rsid w:val="00AC1CD4"/>
    <w:rsid w:val="00AD22D2"/>
    <w:rsid w:val="00AD281F"/>
    <w:rsid w:val="00AD3467"/>
    <w:rsid w:val="00AE45FB"/>
    <w:rsid w:val="00AF3231"/>
    <w:rsid w:val="00AF783D"/>
    <w:rsid w:val="00B02864"/>
    <w:rsid w:val="00B05005"/>
    <w:rsid w:val="00B078D5"/>
    <w:rsid w:val="00B169EC"/>
    <w:rsid w:val="00B174A2"/>
    <w:rsid w:val="00B25A56"/>
    <w:rsid w:val="00B25C8C"/>
    <w:rsid w:val="00B3069B"/>
    <w:rsid w:val="00B33B62"/>
    <w:rsid w:val="00B54781"/>
    <w:rsid w:val="00B6211B"/>
    <w:rsid w:val="00B6680C"/>
    <w:rsid w:val="00B67A76"/>
    <w:rsid w:val="00B703DE"/>
    <w:rsid w:val="00B71379"/>
    <w:rsid w:val="00B76C03"/>
    <w:rsid w:val="00B80F2D"/>
    <w:rsid w:val="00B853DA"/>
    <w:rsid w:val="00BA4B25"/>
    <w:rsid w:val="00BA7ED2"/>
    <w:rsid w:val="00BB3C2C"/>
    <w:rsid w:val="00BB42AC"/>
    <w:rsid w:val="00BD312A"/>
    <w:rsid w:val="00BD77B6"/>
    <w:rsid w:val="00BE4216"/>
    <w:rsid w:val="00BE7749"/>
    <w:rsid w:val="00C037D8"/>
    <w:rsid w:val="00C06E7C"/>
    <w:rsid w:val="00C16E1F"/>
    <w:rsid w:val="00C329AE"/>
    <w:rsid w:val="00C34D81"/>
    <w:rsid w:val="00C350F2"/>
    <w:rsid w:val="00C35FB0"/>
    <w:rsid w:val="00C3702B"/>
    <w:rsid w:val="00C45EE2"/>
    <w:rsid w:val="00C53448"/>
    <w:rsid w:val="00C57F86"/>
    <w:rsid w:val="00C60415"/>
    <w:rsid w:val="00C61DAD"/>
    <w:rsid w:val="00C650F5"/>
    <w:rsid w:val="00C65A3A"/>
    <w:rsid w:val="00C67BC6"/>
    <w:rsid w:val="00C71B82"/>
    <w:rsid w:val="00C77F72"/>
    <w:rsid w:val="00C84116"/>
    <w:rsid w:val="00C97203"/>
    <w:rsid w:val="00CB0A17"/>
    <w:rsid w:val="00CC2220"/>
    <w:rsid w:val="00CC5221"/>
    <w:rsid w:val="00CD1D09"/>
    <w:rsid w:val="00CD1E5C"/>
    <w:rsid w:val="00CE3CF8"/>
    <w:rsid w:val="00CF1F2A"/>
    <w:rsid w:val="00CF7B8A"/>
    <w:rsid w:val="00D005E8"/>
    <w:rsid w:val="00D12FAD"/>
    <w:rsid w:val="00D35631"/>
    <w:rsid w:val="00D53379"/>
    <w:rsid w:val="00D560FB"/>
    <w:rsid w:val="00D57E0D"/>
    <w:rsid w:val="00D57EA4"/>
    <w:rsid w:val="00D65035"/>
    <w:rsid w:val="00D756A2"/>
    <w:rsid w:val="00D76CCE"/>
    <w:rsid w:val="00D90CC7"/>
    <w:rsid w:val="00D914AB"/>
    <w:rsid w:val="00D9794D"/>
    <w:rsid w:val="00DA211F"/>
    <w:rsid w:val="00DA40F9"/>
    <w:rsid w:val="00DE4426"/>
    <w:rsid w:val="00DF18EC"/>
    <w:rsid w:val="00DF61AA"/>
    <w:rsid w:val="00E006ED"/>
    <w:rsid w:val="00E0078A"/>
    <w:rsid w:val="00E00D33"/>
    <w:rsid w:val="00E032B0"/>
    <w:rsid w:val="00E042B6"/>
    <w:rsid w:val="00E17212"/>
    <w:rsid w:val="00E2429B"/>
    <w:rsid w:val="00E33D81"/>
    <w:rsid w:val="00E35003"/>
    <w:rsid w:val="00E373C1"/>
    <w:rsid w:val="00E40EA4"/>
    <w:rsid w:val="00E478EB"/>
    <w:rsid w:val="00E63CD2"/>
    <w:rsid w:val="00E71405"/>
    <w:rsid w:val="00E7438C"/>
    <w:rsid w:val="00E77816"/>
    <w:rsid w:val="00E80263"/>
    <w:rsid w:val="00E83EB5"/>
    <w:rsid w:val="00E937CA"/>
    <w:rsid w:val="00EB1146"/>
    <w:rsid w:val="00EC44D8"/>
    <w:rsid w:val="00ED0200"/>
    <w:rsid w:val="00ED478A"/>
    <w:rsid w:val="00ED627D"/>
    <w:rsid w:val="00EE3E3E"/>
    <w:rsid w:val="00EF4024"/>
    <w:rsid w:val="00EF5974"/>
    <w:rsid w:val="00F003C1"/>
    <w:rsid w:val="00F04D9E"/>
    <w:rsid w:val="00F06BE8"/>
    <w:rsid w:val="00F12C51"/>
    <w:rsid w:val="00F12CF2"/>
    <w:rsid w:val="00F12E38"/>
    <w:rsid w:val="00F1428E"/>
    <w:rsid w:val="00F15CA5"/>
    <w:rsid w:val="00F17979"/>
    <w:rsid w:val="00F33A06"/>
    <w:rsid w:val="00F36843"/>
    <w:rsid w:val="00F4438C"/>
    <w:rsid w:val="00F52915"/>
    <w:rsid w:val="00F52C14"/>
    <w:rsid w:val="00F533CD"/>
    <w:rsid w:val="00F54E68"/>
    <w:rsid w:val="00F60596"/>
    <w:rsid w:val="00F661A6"/>
    <w:rsid w:val="00F81D1A"/>
    <w:rsid w:val="00F84384"/>
    <w:rsid w:val="00F941DC"/>
    <w:rsid w:val="00F975FF"/>
    <w:rsid w:val="00FA2215"/>
    <w:rsid w:val="00FB0480"/>
    <w:rsid w:val="00FB1451"/>
    <w:rsid w:val="00FB2B3A"/>
    <w:rsid w:val="00FB648A"/>
    <w:rsid w:val="00FC0C9E"/>
    <w:rsid w:val="00FD13EB"/>
    <w:rsid w:val="00FF1C0D"/>
    <w:rsid w:val="00FF2275"/>
    <w:rsid w:val="00FF7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D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78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78DC"/>
  </w:style>
  <w:style w:type="paragraph" w:styleId="Piedepgina">
    <w:name w:val="footer"/>
    <w:basedOn w:val="Normal"/>
    <w:link w:val="PiedepginaCar"/>
    <w:uiPriority w:val="99"/>
    <w:unhideWhenUsed/>
    <w:rsid w:val="000778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8DC"/>
  </w:style>
  <w:style w:type="paragraph" w:styleId="Textodeglobo">
    <w:name w:val="Balloon Text"/>
    <w:basedOn w:val="Normal"/>
    <w:link w:val="TextodegloboCar"/>
    <w:uiPriority w:val="99"/>
    <w:semiHidden/>
    <w:unhideWhenUsed/>
    <w:rsid w:val="000778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8DC"/>
    <w:rPr>
      <w:rFonts w:ascii="Tahoma" w:hAnsi="Tahoma" w:cs="Tahoma"/>
      <w:sz w:val="16"/>
      <w:szCs w:val="16"/>
    </w:rPr>
  </w:style>
  <w:style w:type="table" w:styleId="Tablaconcuadrcula">
    <w:name w:val="Table Grid"/>
    <w:basedOn w:val="Tablanormal"/>
    <w:uiPriority w:val="59"/>
    <w:rsid w:val="0007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Párrafo de lista1,Párrafo de lista11,Normal N3,Arial 8,List Paragraph1,List Paragraph,F5 List Paragraph,Dot pt,No Spacing1,List Paragraph Char Char Char,Indicator Text,Numbered Para 1,Bullet Points,MAIN CONTENT,List Paragraph2"/>
    <w:basedOn w:val="Normal"/>
    <w:link w:val="PrrafodelistaCar"/>
    <w:uiPriority w:val="34"/>
    <w:qFormat/>
    <w:rsid w:val="0000568D"/>
    <w:pPr>
      <w:ind w:left="720"/>
      <w:contextualSpacing/>
    </w:pPr>
  </w:style>
  <w:style w:type="character" w:styleId="Refdecomentario">
    <w:name w:val="annotation reference"/>
    <w:uiPriority w:val="99"/>
    <w:rsid w:val="00687F55"/>
    <w:rPr>
      <w:rFonts w:cs="Times New Roman"/>
      <w:sz w:val="16"/>
      <w:szCs w:val="16"/>
    </w:rPr>
  </w:style>
  <w:style w:type="paragraph" w:styleId="Textocomentario">
    <w:name w:val="annotation text"/>
    <w:basedOn w:val="Normal"/>
    <w:link w:val="TextocomentarioCar"/>
    <w:uiPriority w:val="99"/>
    <w:rsid w:val="00687F55"/>
    <w:pPr>
      <w:spacing w:after="0" w:line="240" w:lineRule="auto"/>
    </w:pPr>
    <w:rPr>
      <w:rFonts w:ascii="Arial" w:eastAsia="Times New Roman" w:hAnsi="Arial" w:cs="Times New Roman"/>
      <w:szCs w:val="20"/>
    </w:rPr>
  </w:style>
  <w:style w:type="character" w:customStyle="1" w:styleId="TextocomentarioCar">
    <w:name w:val="Texto comentario Car"/>
    <w:basedOn w:val="Fuentedeprrafopredeter"/>
    <w:link w:val="Textocomentario"/>
    <w:uiPriority w:val="99"/>
    <w:rsid w:val="00687F55"/>
    <w:rPr>
      <w:rFonts w:ascii="Arial" w:eastAsia="Times New Roman" w:hAnsi="Arial" w:cs="Times New Roman"/>
      <w:szCs w:val="20"/>
    </w:rPr>
  </w:style>
  <w:style w:type="paragraph" w:styleId="Asuntodelcomentario">
    <w:name w:val="annotation subject"/>
    <w:basedOn w:val="Textocomentario"/>
    <w:next w:val="Textocomentario"/>
    <w:link w:val="AsuntodelcomentarioCar"/>
    <w:uiPriority w:val="99"/>
    <w:semiHidden/>
    <w:unhideWhenUsed/>
    <w:rsid w:val="00FB648A"/>
    <w:pPr>
      <w:spacing w:after="200"/>
    </w:pPr>
    <w:rPr>
      <w:rFonts w:asciiTheme="minorHAnsi" w:eastAsiaTheme="minorEastAsia" w:hAnsiTheme="minorHAnsi" w:cstheme="minorBidi"/>
      <w:b/>
      <w:bCs/>
      <w:sz w:val="20"/>
    </w:rPr>
  </w:style>
  <w:style w:type="character" w:customStyle="1" w:styleId="AsuntodelcomentarioCar">
    <w:name w:val="Asunto del comentario Car"/>
    <w:basedOn w:val="TextocomentarioCar"/>
    <w:link w:val="Asuntodelcomentario"/>
    <w:uiPriority w:val="99"/>
    <w:semiHidden/>
    <w:rsid w:val="00FB648A"/>
    <w:rPr>
      <w:rFonts w:ascii="Arial" w:eastAsia="Times New Roman" w:hAnsi="Arial" w:cs="Times New Roman"/>
      <w:b/>
      <w:bCs/>
      <w:sz w:val="20"/>
      <w:szCs w:val="20"/>
    </w:rPr>
  </w:style>
  <w:style w:type="paragraph" w:styleId="Revisin">
    <w:name w:val="Revision"/>
    <w:hidden/>
    <w:uiPriority w:val="99"/>
    <w:semiHidden/>
    <w:rsid w:val="00FB648A"/>
    <w:pPr>
      <w:spacing w:after="0" w:line="240" w:lineRule="auto"/>
    </w:pPr>
  </w:style>
  <w:style w:type="character" w:customStyle="1" w:styleId="PrrafodelistaCar">
    <w:name w:val="Párrafo de lista Car"/>
    <w:aliases w:val="Bullet Car,Párrafo de lista1 Car,Párrafo de lista11 Car,Normal N3 Car,Arial 8 Car,List Paragraph1 Car,List Paragraph Car,F5 List Paragraph Car,Dot pt Car,No Spacing1 Car,List Paragraph Char Char Char Car,Indicator Text Car"/>
    <w:link w:val="Prrafodelista"/>
    <w:uiPriority w:val="34"/>
    <w:qFormat/>
    <w:locked/>
    <w:rsid w:val="00F1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8899-2317-4321-8898-17745198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2021-06-10T14:36:00Z</dcterms:created>
  <dcterms:modified xsi:type="dcterms:W3CDTF">2021-06-16T11:05:00Z</dcterms:modified>
</cp:coreProperties>
</file>