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61A2" w14:textId="77777777" w:rsidR="000778DC" w:rsidRPr="00A74910" w:rsidRDefault="004736CA" w:rsidP="009464F7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Century Gothic" w:hAnsi="Century Gothic" w:cs="Arial"/>
          <w:b/>
          <w:szCs w:val="20"/>
        </w:rPr>
      </w:pPr>
      <w:bookmarkStart w:id="0" w:name="_GoBack"/>
      <w:bookmarkEnd w:id="0"/>
      <w:r w:rsidRPr="00A74910">
        <w:rPr>
          <w:rFonts w:ascii="Century Gothic" w:hAnsi="Century Gothic" w:cs="Arial"/>
          <w:b/>
          <w:szCs w:val="20"/>
        </w:rPr>
        <w:t xml:space="preserve">DECLARACIÓN </w:t>
      </w:r>
      <w:r w:rsidR="00027CDA" w:rsidRPr="00A74910">
        <w:rPr>
          <w:rFonts w:ascii="Century Gothic" w:hAnsi="Century Gothic" w:cs="Arial"/>
          <w:b/>
          <w:szCs w:val="20"/>
        </w:rPr>
        <w:t>RESPONSABLE</w:t>
      </w:r>
    </w:p>
    <w:p w14:paraId="72DA46E9" w14:textId="2FE8D220" w:rsidR="00027CDA" w:rsidRPr="00A74910" w:rsidRDefault="00027CDA" w:rsidP="009464F7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Century Gothic" w:hAnsi="Century Gothic" w:cs="Arial"/>
          <w:b/>
          <w:szCs w:val="20"/>
        </w:rPr>
      </w:pPr>
      <w:r w:rsidRPr="00A74910">
        <w:rPr>
          <w:rFonts w:ascii="Century Gothic" w:hAnsi="Century Gothic" w:cs="Arial"/>
          <w:b/>
          <w:szCs w:val="20"/>
        </w:rPr>
        <w:t xml:space="preserve">BENEFICIARIOS DE </w:t>
      </w:r>
      <w:r w:rsidR="0057576D">
        <w:rPr>
          <w:rFonts w:ascii="Century Gothic" w:hAnsi="Century Gothic" w:cs="Arial"/>
          <w:b/>
          <w:szCs w:val="20"/>
        </w:rPr>
        <w:t>OPERACIONES</w:t>
      </w:r>
      <w:r w:rsidR="0057576D" w:rsidRPr="00A74910">
        <w:rPr>
          <w:rFonts w:ascii="Century Gothic" w:hAnsi="Century Gothic" w:cs="Arial"/>
          <w:b/>
          <w:szCs w:val="20"/>
        </w:rPr>
        <w:t xml:space="preserve"> </w:t>
      </w:r>
      <w:r w:rsidRPr="00A74910">
        <w:rPr>
          <w:rFonts w:ascii="Century Gothic" w:hAnsi="Century Gothic" w:cs="Arial"/>
          <w:b/>
          <w:szCs w:val="20"/>
        </w:rPr>
        <w:t>COFINANCIADAS CON FEDER</w:t>
      </w:r>
    </w:p>
    <w:p w14:paraId="3ADF484A" w14:textId="77777777" w:rsidR="009464F7" w:rsidRPr="00A74910" w:rsidRDefault="009464F7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2E5222A" w14:textId="4E125FBB" w:rsidR="004736CA" w:rsidRPr="00A74910" w:rsidRDefault="004736CA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74910">
        <w:rPr>
          <w:rFonts w:ascii="Century Gothic" w:hAnsi="Century Gothic" w:cs="Arial"/>
          <w:sz w:val="20"/>
          <w:szCs w:val="20"/>
        </w:rPr>
        <w:t xml:space="preserve">En </w:t>
      </w:r>
      <w:sdt>
        <w:sdtPr>
          <w:rPr>
            <w:rFonts w:ascii="Century Gothic" w:hAnsi="Century Gothic" w:cs="Arial"/>
            <w:sz w:val="20"/>
            <w:szCs w:val="20"/>
          </w:rPr>
          <w:id w:val="4732329"/>
          <w:placeholder>
            <w:docPart w:val="E904C2D8B7444E20B9E8231225211F83"/>
          </w:placeholder>
          <w:showingPlcHdr/>
        </w:sdtPr>
        <w:sdtEndPr/>
        <w:sdtContent>
          <w:r w:rsidR="00931A16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lugar</w:t>
          </w:r>
        </w:sdtContent>
      </w:sdt>
      <w:r w:rsidR="00D82E72" w:rsidRPr="00A74910">
        <w:rPr>
          <w:rFonts w:ascii="Century Gothic" w:hAnsi="Century Gothic" w:cs="Arial"/>
          <w:sz w:val="20"/>
          <w:szCs w:val="20"/>
        </w:rPr>
        <w:t xml:space="preserve">, </w:t>
      </w:r>
    </w:p>
    <w:p w14:paraId="4B5C7295" w14:textId="77777777" w:rsidR="004736CA" w:rsidRPr="00A74910" w:rsidRDefault="004736CA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4A4A95A" w14:textId="3CA4A62D" w:rsidR="004736CA" w:rsidRPr="00A74910" w:rsidRDefault="00702530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color w:val="808080"/>
            <w:sz w:val="20"/>
            <w:szCs w:val="20"/>
          </w:rPr>
          <w:id w:val="4732334"/>
          <w:placeholder>
            <w:docPart w:val="5D9911B9B234402DBA5DD7A1D31F8C9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4736CA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</w:t>
          </w:r>
        </w:sdtContent>
      </w:sdt>
      <w:r w:rsidR="004736CA" w:rsidRPr="00A74910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4732336"/>
          <w:placeholder>
            <w:docPart w:val="05C464668F984D61A1826DE5BB0CF341"/>
          </w:placeholder>
          <w:showingPlcHdr/>
        </w:sdtPr>
        <w:sdtEndPr/>
        <w:sdtContent>
          <w:r w:rsidR="00F1136D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Nombre y apellidos del representante legal</w:t>
          </w:r>
        </w:sdtContent>
      </w:sdt>
      <w:r w:rsidR="004736CA" w:rsidRPr="00A74910">
        <w:rPr>
          <w:rFonts w:ascii="Century Gothic" w:hAnsi="Century Gothic" w:cs="Arial"/>
          <w:sz w:val="20"/>
          <w:szCs w:val="20"/>
        </w:rPr>
        <w:t xml:space="preserve">, con </w:t>
      </w:r>
      <w:sdt>
        <w:sdtPr>
          <w:rPr>
            <w:rFonts w:ascii="Century Gothic" w:hAnsi="Century Gothic" w:cs="Arial"/>
            <w:sz w:val="20"/>
            <w:szCs w:val="20"/>
          </w:rPr>
          <w:id w:val="4732337"/>
          <w:placeholder>
            <w:docPart w:val="3370CF7B11AF4757A97C0B32E92593C6"/>
          </w:placeholder>
          <w:showingPlcHdr/>
          <w:dropDownList>
            <w:listItem w:value="Elija un elemento."/>
            <w:listItem w:displayText="NIF" w:value="NIF"/>
            <w:listItem w:displayText="NIE" w:value="NIE"/>
            <w:listItem w:displayText="PASAPORTE" w:value="PASAPORTE"/>
          </w:dropDownList>
        </w:sdtPr>
        <w:sdtEndPr/>
        <w:sdtContent>
          <w:r w:rsidR="004736CA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</w:t>
          </w:r>
        </w:sdtContent>
      </w:sdt>
      <w:r w:rsidR="004736CA" w:rsidRPr="00A74910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4732338"/>
          <w:placeholder>
            <w:docPart w:val="303A8D013E20460DA3BD827C2729705A"/>
          </w:placeholder>
          <w:showingPlcHdr/>
        </w:sdtPr>
        <w:sdtEndPr/>
        <w:sdtContent>
          <w:r w:rsidR="006E4873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Nº</w:t>
          </w:r>
        </w:sdtContent>
      </w:sdt>
      <w:r w:rsidR="004736CA" w:rsidRPr="00A74910">
        <w:rPr>
          <w:rFonts w:ascii="Century Gothic" w:hAnsi="Century Gothic" w:cs="Arial"/>
          <w:sz w:val="20"/>
          <w:szCs w:val="20"/>
        </w:rPr>
        <w:t xml:space="preserve">, como </w:t>
      </w:r>
      <w:r w:rsidR="00BF53E4" w:rsidRPr="00A74910">
        <w:rPr>
          <w:rFonts w:ascii="Century Gothic" w:hAnsi="Century Gothic" w:cs="Arial"/>
          <w:sz w:val="20"/>
          <w:szCs w:val="20"/>
        </w:rPr>
        <w:t xml:space="preserve">representante legal </w:t>
      </w:r>
      <w:r w:rsidR="004736CA" w:rsidRPr="00A74910">
        <w:rPr>
          <w:rFonts w:ascii="Century Gothic" w:hAnsi="Century Gothic" w:cs="Arial"/>
          <w:sz w:val="20"/>
          <w:szCs w:val="20"/>
        </w:rPr>
        <w:t xml:space="preserve">de </w:t>
      </w:r>
      <w:sdt>
        <w:sdtPr>
          <w:rPr>
            <w:rFonts w:ascii="Century Gothic" w:hAnsi="Century Gothic" w:cs="Arial"/>
            <w:sz w:val="20"/>
            <w:szCs w:val="20"/>
          </w:rPr>
          <w:id w:val="4732342"/>
          <w:placeholder>
            <w:docPart w:val="CFA50C5DFED54F9A861931236FE03551"/>
          </w:placeholder>
          <w:showingPlcHdr/>
        </w:sdtPr>
        <w:sdtEndPr/>
        <w:sdtContent>
          <w:r w:rsidR="003D0F4D" w:rsidRPr="00A74910">
            <w:rPr>
              <w:rStyle w:val="Textodelmarcadordeposicin"/>
              <w:rFonts w:ascii="Century Gothic" w:hAnsi="Century Gothic"/>
              <w:sz w:val="20"/>
              <w:szCs w:val="20"/>
            </w:rPr>
            <w:t>institución solicitante</w:t>
          </w:r>
        </w:sdtContent>
      </w:sdt>
    </w:p>
    <w:p w14:paraId="2C01B8C3" w14:textId="77777777" w:rsidR="006E4873" w:rsidRPr="00A74910" w:rsidRDefault="006E4873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3CD7EE7" w14:textId="710FDF01" w:rsidR="00D06C2E" w:rsidRDefault="004736CA" w:rsidP="009464F7">
      <w:p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74910">
        <w:rPr>
          <w:rFonts w:ascii="Century Gothic" w:hAnsi="Century Gothic" w:cs="Arial"/>
          <w:b/>
          <w:sz w:val="20"/>
          <w:szCs w:val="20"/>
        </w:rPr>
        <w:t>DECLAR</w:t>
      </w:r>
      <w:r w:rsidR="00A74910" w:rsidRPr="00A74910">
        <w:rPr>
          <w:rFonts w:ascii="Century Gothic" w:hAnsi="Century Gothic" w:cs="Arial"/>
          <w:b/>
          <w:sz w:val="20"/>
          <w:szCs w:val="20"/>
        </w:rPr>
        <w:t>A</w:t>
      </w:r>
      <w:r w:rsidR="005A0AF5" w:rsidRPr="00A74910">
        <w:rPr>
          <w:rFonts w:ascii="Century Gothic" w:hAnsi="Century Gothic" w:cs="Arial"/>
          <w:sz w:val="20"/>
          <w:szCs w:val="20"/>
        </w:rPr>
        <w:t xml:space="preserve"> que la institución a la que represent</w:t>
      </w:r>
      <w:r w:rsidR="00A74910" w:rsidRPr="00A74910">
        <w:rPr>
          <w:rFonts w:ascii="Century Gothic" w:hAnsi="Century Gothic" w:cs="Arial"/>
          <w:sz w:val="20"/>
          <w:szCs w:val="20"/>
        </w:rPr>
        <w:t>a</w:t>
      </w:r>
      <w:r w:rsidR="00BA2F0D">
        <w:rPr>
          <w:rFonts w:ascii="Century Gothic" w:hAnsi="Century Gothic" w:cs="Arial"/>
          <w:sz w:val="20"/>
          <w:szCs w:val="20"/>
        </w:rPr>
        <w:t>,</w:t>
      </w:r>
    </w:p>
    <w:p w14:paraId="5919ED3A" w14:textId="727A144E" w:rsidR="00027CDA" w:rsidRPr="00EC055F" w:rsidRDefault="00D06C2E" w:rsidP="00F70551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t>D</w:t>
      </w:r>
      <w:r w:rsidR="00027CDA" w:rsidRPr="00EC055F">
        <w:rPr>
          <w:rFonts w:ascii="Century Gothic" w:hAnsi="Century Gothic" w:cs="Arial"/>
          <w:sz w:val="20"/>
          <w:szCs w:val="20"/>
        </w:rPr>
        <w:t xml:space="preserve">e acuerdo con </w:t>
      </w:r>
      <w:r w:rsidR="005A0AF5" w:rsidRPr="00EC055F">
        <w:rPr>
          <w:rFonts w:ascii="Century Gothic" w:hAnsi="Century Gothic" w:cs="Arial"/>
          <w:sz w:val="20"/>
          <w:szCs w:val="20"/>
        </w:rPr>
        <w:t xml:space="preserve">lo dispuesto en </w:t>
      </w:r>
      <w:r w:rsidR="00027CDA" w:rsidRPr="00EC055F">
        <w:rPr>
          <w:rFonts w:ascii="Century Gothic" w:hAnsi="Century Gothic" w:cs="Arial"/>
          <w:sz w:val="20"/>
          <w:szCs w:val="20"/>
        </w:rPr>
        <w:t>el REGLAMENTO (UE) N</w:t>
      </w:r>
      <w:r w:rsidR="008B69F3" w:rsidRPr="00EC055F">
        <w:rPr>
          <w:rFonts w:ascii="Century Gothic" w:hAnsi="Century Gothic" w:cs="Arial"/>
          <w:sz w:val="20"/>
          <w:szCs w:val="20"/>
        </w:rPr>
        <w:t xml:space="preserve">º </w:t>
      </w:r>
      <w:r w:rsidR="00027CDA" w:rsidRPr="00EC055F">
        <w:rPr>
          <w:rFonts w:ascii="Century Gothic" w:hAnsi="Century Gothic" w:cs="Arial"/>
          <w:sz w:val="20"/>
          <w:szCs w:val="20"/>
        </w:rPr>
        <w:t>1303/2013 DEL PARLAMENTO EUROPEO Y DEL CONSEJO de 17 de diciembre de 2013</w:t>
      </w:r>
      <w:r w:rsidR="000B0575" w:rsidRPr="00EC055F">
        <w:rPr>
          <w:rFonts w:ascii="Century Gothic" w:hAnsi="Century Gothic" w:cs="Arial"/>
          <w:sz w:val="20"/>
          <w:szCs w:val="20"/>
        </w:rPr>
        <w:t xml:space="preserve"> (RDC)</w:t>
      </w:r>
      <w:r w:rsidR="001970FF" w:rsidRPr="00EC055F">
        <w:rPr>
          <w:rFonts w:ascii="Century Gothic" w:hAnsi="Century Gothic" w:cs="Arial"/>
          <w:sz w:val="20"/>
          <w:szCs w:val="20"/>
        </w:rPr>
        <w:t xml:space="preserve">, por el que se establecen disposiciones comunes relativas al Fondo Europeo de Desarrollo Regional (FEDER), al Fondo de Cohesión, al </w:t>
      </w:r>
      <w:r w:rsidR="00F90195" w:rsidRPr="00EC055F">
        <w:rPr>
          <w:rFonts w:ascii="Century Gothic" w:hAnsi="Century Gothic" w:cs="Arial"/>
          <w:sz w:val="20"/>
          <w:szCs w:val="20"/>
        </w:rPr>
        <w:t>F</w:t>
      </w:r>
      <w:r w:rsidR="001970FF" w:rsidRPr="00EC055F">
        <w:rPr>
          <w:rFonts w:ascii="Century Gothic" w:hAnsi="Century Gothic" w:cs="Arial"/>
          <w:sz w:val="20"/>
          <w:szCs w:val="20"/>
        </w:rPr>
        <w:t xml:space="preserve">ondo Europeo de Desarrollo Rural y al Fondo Europeo Marítimo y de la Pesca  y por el que se establecen disposiciones generales relativas al </w:t>
      </w:r>
      <w:r w:rsidR="00C02F13" w:rsidRPr="00EC055F">
        <w:rPr>
          <w:rFonts w:ascii="Century Gothic" w:hAnsi="Century Gothic" w:cs="Arial"/>
          <w:sz w:val="20"/>
          <w:szCs w:val="20"/>
        </w:rPr>
        <w:t xml:space="preserve">Fondo Europeo de Desarrollo Regional (FEDER), al Fondo de Cohesión, al </w:t>
      </w:r>
      <w:r w:rsidR="005F7FF3" w:rsidRPr="00EC055F">
        <w:rPr>
          <w:rFonts w:ascii="Century Gothic" w:hAnsi="Century Gothic" w:cs="Arial"/>
          <w:sz w:val="20"/>
          <w:szCs w:val="20"/>
        </w:rPr>
        <w:t>F</w:t>
      </w:r>
      <w:r w:rsidR="00C02F13" w:rsidRPr="00EC055F">
        <w:rPr>
          <w:rFonts w:ascii="Century Gothic" w:hAnsi="Century Gothic" w:cs="Arial"/>
          <w:sz w:val="20"/>
          <w:szCs w:val="20"/>
        </w:rPr>
        <w:t>ondo Europeo de Desarrollo Rural y al Fondo Europeo Marítimo y de la Pesca, y se deroga el Reglamento (CE) nº 1083/2006 del Consejo</w:t>
      </w:r>
      <w:r w:rsidR="000B0575" w:rsidRPr="00EC055F">
        <w:rPr>
          <w:rFonts w:ascii="Century Gothic" w:hAnsi="Century Gothic" w:cs="Arial"/>
          <w:sz w:val="20"/>
          <w:szCs w:val="20"/>
        </w:rPr>
        <w:t>:</w:t>
      </w:r>
    </w:p>
    <w:p w14:paraId="75B09300" w14:textId="146CE451" w:rsidR="00B156A3" w:rsidRPr="00EC055F" w:rsidRDefault="00B156A3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Tiene la capacidad administrativa, financiera y operativa y </w:t>
      </w:r>
      <w:r w:rsidR="001128C6" w:rsidRPr="00EC055F">
        <w:rPr>
          <w:rFonts w:ascii="Century Gothic" w:hAnsi="Century Gothic" w:cs="EUAlbertina"/>
          <w:color w:val="000000"/>
          <w:sz w:val="20"/>
          <w:szCs w:val="20"/>
        </w:rPr>
        <w:t xml:space="preserve">la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>disponibilidad económica suficiente para cumplir las condiciones contempladas en</w:t>
      </w:r>
      <w:r w:rsidR="00D06C2E" w:rsidRPr="00EC055F">
        <w:rPr>
          <w:rFonts w:ascii="Century Gothic" w:hAnsi="Century Gothic" w:cs="EUAlbertina"/>
          <w:color w:val="000000"/>
          <w:sz w:val="20"/>
          <w:szCs w:val="20"/>
        </w:rPr>
        <w:t xml:space="preserve"> la resolución de concesión (que es el documento que establece las Condiciones de la Ayuda -DECA- previsto en el art. 125.3.c del RDC)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 respecto a las operaciones cofinanciadas con FEDER y afrontar la inversión total prevista.</w:t>
      </w:r>
    </w:p>
    <w:p w14:paraId="3ACA011F" w14:textId="06A3F26C" w:rsidR="00EB36A5" w:rsidRPr="00EC055F" w:rsidRDefault="00EB36A5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t xml:space="preserve">Conoce y cumple los plazos establecidos para la justificación de las ayudas, que comprende el pago efectivo de los gastos justificados, en relación con el periodo de </w:t>
      </w:r>
      <w:proofErr w:type="spellStart"/>
      <w:r w:rsidRPr="00EC055F">
        <w:rPr>
          <w:rFonts w:ascii="Century Gothic" w:hAnsi="Century Gothic" w:cs="Arial"/>
          <w:sz w:val="20"/>
          <w:szCs w:val="20"/>
        </w:rPr>
        <w:t>subvencionalidad</w:t>
      </w:r>
      <w:proofErr w:type="spellEnd"/>
      <w:r w:rsidRPr="00EC055F">
        <w:rPr>
          <w:rFonts w:ascii="Century Gothic" w:hAnsi="Century Gothic" w:cs="Arial"/>
          <w:sz w:val="20"/>
          <w:szCs w:val="20"/>
        </w:rPr>
        <w:t xml:space="preserve"> del gasto cofinanciado que debe estar comprendido en el periodo de elegibilidad FEDER (desde el 1 de enero de 2014 hasta el 31 de diciembre de 2023</w:t>
      </w:r>
      <w:r w:rsidR="00DE5506" w:rsidRPr="00EC055F">
        <w:rPr>
          <w:rFonts w:ascii="Century Gothic" w:hAnsi="Century Gothic" w:cs="Arial"/>
          <w:sz w:val="20"/>
          <w:szCs w:val="20"/>
        </w:rPr>
        <w:t>, así como los plazos establecidos en el resto de normativa que sea de aplicación</w:t>
      </w:r>
      <w:r w:rsidRPr="00EC055F">
        <w:rPr>
          <w:rFonts w:ascii="Century Gothic" w:hAnsi="Century Gothic" w:cs="Arial"/>
          <w:sz w:val="20"/>
          <w:szCs w:val="20"/>
        </w:rPr>
        <w:t>.</w:t>
      </w:r>
    </w:p>
    <w:p w14:paraId="589367E4" w14:textId="65B0F8BB" w:rsidR="009578B9" w:rsidRPr="00EC055F" w:rsidRDefault="00C02F13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Cumple</w:t>
      </w:r>
      <w:r w:rsidR="007063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 las especificaciones establecidas </w:t>
      </w:r>
      <w:r w:rsidR="00123C79" w:rsidRPr="00EC055F">
        <w:rPr>
          <w:rFonts w:ascii="Century Gothic" w:hAnsi="Century Gothic" w:cs="EUAlbertina"/>
          <w:color w:val="000000"/>
          <w:sz w:val="20"/>
          <w:szCs w:val="20"/>
        </w:rPr>
        <w:t xml:space="preserve">en </w:t>
      </w:r>
      <w:r w:rsidR="00D06C2E" w:rsidRPr="00EC055F">
        <w:rPr>
          <w:rFonts w:ascii="Century Gothic" w:hAnsi="Century Gothic" w:cs="EUAlbertina"/>
          <w:color w:val="000000"/>
          <w:sz w:val="20"/>
          <w:szCs w:val="20"/>
        </w:rPr>
        <w:t xml:space="preserve">el </w:t>
      </w:r>
      <w:r w:rsidR="007063B9" w:rsidRPr="00EC055F">
        <w:rPr>
          <w:rFonts w:ascii="Century Gothic" w:hAnsi="Century Gothic" w:cs="EUAlbertina"/>
          <w:color w:val="000000"/>
          <w:sz w:val="20"/>
          <w:szCs w:val="20"/>
        </w:rPr>
        <w:t>DECA en lo referente a los requisitos específicos de l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os productos y servicios </w:t>
      </w:r>
      <w:r w:rsidR="007063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que deben obtenerse con las operaciones cofinanciadas 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y el gasto declarado ha sido </w:t>
      </w:r>
      <w:r w:rsidR="00EB36A5" w:rsidRPr="00EC055F">
        <w:rPr>
          <w:rFonts w:ascii="Century Gothic" w:hAnsi="Century Gothic" w:cs="EUAlbertina"/>
          <w:color w:val="000000"/>
          <w:sz w:val="20"/>
          <w:szCs w:val="20"/>
        </w:rPr>
        <w:t xml:space="preserve">efectivamente 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pagado </w:t>
      </w:r>
      <w:r w:rsidR="00EB36A5" w:rsidRPr="00EC055F">
        <w:rPr>
          <w:rFonts w:ascii="Century Gothic" w:hAnsi="Century Gothic" w:cs="EUAlbertina"/>
          <w:color w:val="000000"/>
          <w:sz w:val="20"/>
          <w:szCs w:val="20"/>
        </w:rPr>
        <w:t>y cumple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 la legislación </w:t>
      </w:r>
      <w:r w:rsidR="00B156A3" w:rsidRPr="00EC055F">
        <w:rPr>
          <w:rFonts w:ascii="Century Gothic" w:hAnsi="Century Gothic" w:cs="EUAlbertina"/>
          <w:color w:val="000000"/>
          <w:sz w:val="20"/>
          <w:szCs w:val="20"/>
        </w:rPr>
        <w:t xml:space="preserve">nacional y comunitaria 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>aplicable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 y</w:t>
      </w:r>
      <w:r w:rsidR="009578B9" w:rsidRPr="00EC055F">
        <w:rPr>
          <w:rFonts w:ascii="Century Gothic" w:hAnsi="Century Gothic" w:cs="EUAlbertina"/>
          <w:color w:val="000000"/>
          <w:sz w:val="20"/>
          <w:szCs w:val="20"/>
        </w:rPr>
        <w:t xml:space="preserve"> las condiciones del programa operativo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>.</w:t>
      </w:r>
    </w:p>
    <w:p w14:paraId="561719F7" w14:textId="343AFA69" w:rsidR="00DE5506" w:rsidRPr="00EC055F" w:rsidRDefault="00DE5506" w:rsidP="00D06C2E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Desarrolla las actuaciones cofinanciadas, según lo previsto en el calendario de ejecución y el plan financiero de las mismas.</w:t>
      </w:r>
    </w:p>
    <w:p w14:paraId="4D74563B" w14:textId="0C5BFFE6" w:rsidR="00B156A3" w:rsidRPr="00EC055F" w:rsidRDefault="00B156A3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Dispone de un sistema de contabilidad separada o, en su defecto, asigna un código contable adecuado a todas las transacciones relacionadas con las operaciones cofinanciadas con FEDER.</w:t>
      </w:r>
    </w:p>
    <w:p w14:paraId="13D9F3B7" w14:textId="123E3CDB" w:rsidR="00B156A3" w:rsidRPr="00EC055F" w:rsidRDefault="00B156A3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Se compromete a conservar los documentos justificativos relacionados con los gastos declarados </w:t>
      </w:r>
      <w:r w:rsidR="00DB4866" w:rsidRPr="00EC055F">
        <w:rPr>
          <w:rFonts w:ascii="Century Gothic" w:hAnsi="Century Gothic" w:cs="EUAlbertina"/>
          <w:color w:val="000000"/>
          <w:sz w:val="20"/>
          <w:szCs w:val="20"/>
        </w:rPr>
        <w:t xml:space="preserve">del modo señalado y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durante los plazos </w:t>
      </w:r>
      <w:r w:rsidR="00DB4866" w:rsidRPr="00EC055F">
        <w:rPr>
          <w:rFonts w:ascii="Century Gothic" w:hAnsi="Century Gothic" w:cs="EUAlbertina"/>
          <w:color w:val="000000"/>
          <w:sz w:val="20"/>
          <w:szCs w:val="20"/>
        </w:rPr>
        <w:t>establecidos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 en el artículo 140 del </w:t>
      </w:r>
      <w:r w:rsidR="00DB4866" w:rsidRPr="00EC055F">
        <w:rPr>
          <w:rFonts w:ascii="Century Gothic" w:hAnsi="Century Gothic" w:cs="EUAlbertina"/>
          <w:color w:val="000000"/>
          <w:sz w:val="20"/>
          <w:szCs w:val="20"/>
        </w:rPr>
        <w:t>RDC.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 </w:t>
      </w:r>
    </w:p>
    <w:p w14:paraId="2A05834D" w14:textId="06CF0709" w:rsidR="009578B9" w:rsidRPr="00EC055F" w:rsidRDefault="005A0AF5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D</w:t>
      </w:r>
      <w:r w:rsidR="009578B9" w:rsidRPr="00EC055F">
        <w:rPr>
          <w:rFonts w:ascii="Century Gothic" w:hAnsi="Century Gothic" w:cs="Arial"/>
          <w:sz w:val="20"/>
          <w:szCs w:val="20"/>
        </w:rPr>
        <w:t xml:space="preserve">ispone de políticas relativas </w:t>
      </w:r>
      <w:r w:rsidR="008B1876" w:rsidRPr="00EC055F">
        <w:rPr>
          <w:rFonts w:ascii="Century Gothic" w:hAnsi="Century Gothic" w:cs="Arial"/>
          <w:sz w:val="20"/>
          <w:szCs w:val="20"/>
        </w:rPr>
        <w:t>a la lucha contra el fraude y aplica</w:t>
      </w:r>
      <w:r w:rsidR="009578B9" w:rsidRPr="00EC055F">
        <w:rPr>
          <w:rFonts w:ascii="Century Gothic" w:hAnsi="Century Gothic" w:cs="Arial"/>
          <w:sz w:val="20"/>
          <w:szCs w:val="20"/>
        </w:rPr>
        <w:t xml:space="preserve"> medidas antifraude eficaces y proporcionadas en su ámbito de gestión</w:t>
      </w:r>
      <w:r w:rsidR="00F90195" w:rsidRPr="00EC055F">
        <w:rPr>
          <w:rFonts w:ascii="Century Gothic" w:hAnsi="Century Gothic" w:cs="Arial"/>
          <w:sz w:val="20"/>
          <w:szCs w:val="20"/>
        </w:rPr>
        <w:t>;</w:t>
      </w:r>
      <w:r w:rsidR="00C02F13" w:rsidRPr="00EC055F">
        <w:rPr>
          <w:rFonts w:ascii="Century Gothic" w:hAnsi="Century Gothic" w:cs="Arial"/>
          <w:sz w:val="20"/>
          <w:szCs w:val="20"/>
        </w:rPr>
        <w:t xml:space="preserve"> </w:t>
      </w:r>
      <w:r w:rsidR="009578B9" w:rsidRPr="00EC055F">
        <w:rPr>
          <w:rFonts w:ascii="Century Gothic" w:hAnsi="Century Gothic" w:cs="Arial"/>
          <w:sz w:val="20"/>
          <w:szCs w:val="20"/>
        </w:rPr>
        <w:t>cumple la normativa en materia de contratación pública, y se compromete a evitar la doble financiación y las falsificaciones de documentos, y a proporcionar información para la detección de posibles “banderas rojas”, incluyendo la contratación amañada, las licitaciones colusorias, el conflicto de intereses, la manipulación de ofertas y el fraccionamiento del gasto.</w:t>
      </w:r>
    </w:p>
    <w:p w14:paraId="5B2FD87D" w14:textId="43E9CE4D" w:rsidR="00027CDA" w:rsidRPr="00EC055F" w:rsidRDefault="00DA2CC6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t>C</w:t>
      </w:r>
      <w:r w:rsidR="00027CDA" w:rsidRPr="00EC055F">
        <w:rPr>
          <w:rFonts w:ascii="Century Gothic" w:hAnsi="Century Gothic" w:cs="Arial"/>
          <w:sz w:val="20"/>
          <w:szCs w:val="20"/>
        </w:rPr>
        <w:t>uenta con sistemas y procedimientos que garantizan una pista de auditoría adecuada</w:t>
      </w:r>
      <w:r w:rsidR="005F7FF3" w:rsidRPr="00EC055F">
        <w:rPr>
          <w:rFonts w:ascii="Century Gothic" w:hAnsi="Century Gothic" w:cs="Arial"/>
          <w:sz w:val="20"/>
          <w:szCs w:val="20"/>
        </w:rPr>
        <w:t xml:space="preserve"> y dispone de un sistema de información que garantiza la protección y conservación de datos y documentos en su integridad.</w:t>
      </w:r>
    </w:p>
    <w:p w14:paraId="55911710" w14:textId="5C248C2C" w:rsidR="00027CDA" w:rsidRPr="00EC055F" w:rsidRDefault="00D06C2E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Adopta</w:t>
      </w:r>
      <w:r w:rsidR="00027CDA" w:rsidRPr="00EC055F">
        <w:rPr>
          <w:rFonts w:ascii="Century Gothic" w:hAnsi="Century Gothic" w:cs="EUAlbertina"/>
          <w:color w:val="000000"/>
          <w:sz w:val="20"/>
          <w:szCs w:val="20"/>
        </w:rPr>
        <w:t xml:space="preserve"> medidas de información y comunicación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, </w:t>
      </w:r>
      <w:r w:rsidR="001970FF" w:rsidRPr="00EC055F">
        <w:rPr>
          <w:rFonts w:ascii="Century Gothic" w:hAnsi="Century Gothic" w:cs="EUAlbertina"/>
          <w:color w:val="000000"/>
          <w:sz w:val="20"/>
          <w:szCs w:val="20"/>
        </w:rPr>
        <w:t>de conformidad con lo establecido en el Anexo II, apartado 2 (2)</w:t>
      </w:r>
      <w:r w:rsidR="008B1876" w:rsidRPr="00EC055F">
        <w:rPr>
          <w:rFonts w:ascii="Century Gothic" w:hAnsi="Century Gothic" w:cs="EUAlbertina"/>
          <w:color w:val="000000"/>
          <w:sz w:val="20"/>
          <w:szCs w:val="20"/>
        </w:rPr>
        <w:t xml:space="preserve"> </w:t>
      </w:r>
      <w:r w:rsidR="001970FF" w:rsidRPr="00EC055F">
        <w:rPr>
          <w:rFonts w:ascii="Century Gothic" w:hAnsi="Century Gothic" w:cs="EUAlbertina"/>
          <w:color w:val="000000"/>
          <w:sz w:val="20"/>
          <w:szCs w:val="20"/>
        </w:rPr>
        <w:t xml:space="preserve">del RDC,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para todas las operaciones cofinanciadas 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reconociendo el apoyo de FEDER, para lo cual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>emplea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 el emblema de la Unión y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 xml:space="preserve">especifica 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el tipo de </w:t>
      </w:r>
      <w:r w:rsidR="00B156A3" w:rsidRPr="00EC055F">
        <w:rPr>
          <w:rFonts w:ascii="Century Gothic" w:hAnsi="Century Gothic" w:cs="EUAlbertina"/>
          <w:color w:val="000000"/>
          <w:sz w:val="20"/>
          <w:szCs w:val="20"/>
        </w:rPr>
        <w:t>fondo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>,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 </w:t>
      </w:r>
      <w:r w:rsidRPr="00EC055F">
        <w:rPr>
          <w:rFonts w:ascii="Century Gothic" w:hAnsi="Century Gothic" w:cs="EUAlbertina"/>
          <w:color w:val="000000"/>
          <w:sz w:val="20"/>
          <w:szCs w:val="20"/>
        </w:rPr>
        <w:t>e informa</w:t>
      </w:r>
      <w:r w:rsidR="00166AAF" w:rsidRPr="00EC055F">
        <w:rPr>
          <w:rFonts w:ascii="Century Gothic" w:hAnsi="Century Gothic" w:cs="EUAlbertina"/>
          <w:color w:val="000000"/>
          <w:sz w:val="20"/>
          <w:szCs w:val="20"/>
        </w:rPr>
        <w:t xml:space="preserve"> 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al público del apoyo obtenido de </w:t>
      </w:r>
      <w:r w:rsidR="00166AAF" w:rsidRPr="00EC055F">
        <w:rPr>
          <w:rFonts w:ascii="Century Gothic" w:hAnsi="Century Gothic" w:cs="EUAlbertina"/>
          <w:color w:val="000000"/>
          <w:sz w:val="20"/>
          <w:szCs w:val="20"/>
        </w:rPr>
        <w:t>FEDER</w:t>
      </w:r>
      <w:r w:rsidR="00680493" w:rsidRPr="00EC055F">
        <w:rPr>
          <w:rFonts w:ascii="Century Gothic" w:hAnsi="Century Gothic" w:cs="EUAlbertina"/>
          <w:color w:val="000000"/>
          <w:sz w:val="20"/>
          <w:szCs w:val="20"/>
        </w:rPr>
        <w:t xml:space="preserve">, </w:t>
      </w:r>
      <w:r w:rsidR="00B156A3" w:rsidRPr="00EC055F">
        <w:rPr>
          <w:rFonts w:ascii="Century Gothic" w:hAnsi="Century Gothic" w:cs="EUAlbertina"/>
          <w:color w:val="000000"/>
          <w:sz w:val="20"/>
          <w:szCs w:val="20"/>
        </w:rPr>
        <w:t>mediante difusión</w:t>
      </w:r>
      <w:r w:rsidR="00166AAF" w:rsidRPr="00EC055F">
        <w:rPr>
          <w:rFonts w:ascii="Century Gothic" w:hAnsi="Century Gothic" w:cs="EUAlbertina"/>
          <w:color w:val="000000"/>
          <w:sz w:val="20"/>
          <w:szCs w:val="20"/>
        </w:rPr>
        <w:t xml:space="preserve"> en su página de </w:t>
      </w:r>
      <w:r w:rsidR="000B0575" w:rsidRPr="00EC055F">
        <w:rPr>
          <w:rFonts w:ascii="Century Gothic" w:hAnsi="Century Gothic" w:cs="EUAlbertina"/>
          <w:color w:val="000000"/>
          <w:sz w:val="20"/>
          <w:szCs w:val="20"/>
        </w:rPr>
        <w:t xml:space="preserve">web </w:t>
      </w:r>
      <w:r w:rsidR="00166AAF" w:rsidRPr="00EC055F">
        <w:rPr>
          <w:rFonts w:ascii="Century Gothic" w:hAnsi="Century Gothic" w:cs="EUAlbertina"/>
          <w:color w:val="000000"/>
          <w:sz w:val="20"/>
          <w:szCs w:val="20"/>
        </w:rPr>
        <w:t>u otros procedimientos</w:t>
      </w:r>
      <w:r w:rsidR="001970FF" w:rsidRPr="00EC055F">
        <w:rPr>
          <w:rFonts w:ascii="Century Gothic" w:hAnsi="Century Gothic" w:cs="EUAlbertina"/>
          <w:color w:val="000000"/>
          <w:sz w:val="20"/>
          <w:szCs w:val="20"/>
        </w:rPr>
        <w:t>.</w:t>
      </w:r>
    </w:p>
    <w:p w14:paraId="2C6851B5" w14:textId="299B939E" w:rsidR="00DB4866" w:rsidRPr="00EC055F" w:rsidRDefault="00DE5506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lastRenderedPageBreak/>
        <w:t>C</w:t>
      </w:r>
      <w:r w:rsidR="00DB4866" w:rsidRPr="00EC055F">
        <w:rPr>
          <w:rFonts w:ascii="Century Gothic" w:hAnsi="Century Gothic" w:cs="Arial"/>
          <w:sz w:val="20"/>
          <w:szCs w:val="20"/>
        </w:rPr>
        <w:t>onoce que la conformidad de la aceptación de la</w:t>
      </w:r>
      <w:r w:rsidRPr="00EC055F">
        <w:rPr>
          <w:rFonts w:ascii="Century Gothic" w:hAnsi="Century Gothic" w:cs="Arial"/>
          <w:sz w:val="20"/>
          <w:szCs w:val="20"/>
        </w:rPr>
        <w:t>s</w:t>
      </w:r>
      <w:r w:rsidR="00DB4866" w:rsidRPr="00EC055F">
        <w:rPr>
          <w:rFonts w:ascii="Century Gothic" w:hAnsi="Century Gothic" w:cs="Arial"/>
          <w:sz w:val="20"/>
          <w:szCs w:val="20"/>
        </w:rPr>
        <w:t xml:space="preserve"> ayuda</w:t>
      </w:r>
      <w:r w:rsidRPr="00EC055F">
        <w:rPr>
          <w:rFonts w:ascii="Century Gothic" w:hAnsi="Century Gothic" w:cs="Arial"/>
          <w:sz w:val="20"/>
          <w:szCs w:val="20"/>
        </w:rPr>
        <w:t>s del FEDER</w:t>
      </w:r>
      <w:r w:rsidR="00DB4866" w:rsidRPr="00EC055F">
        <w:rPr>
          <w:rFonts w:ascii="Century Gothic" w:hAnsi="Century Gothic" w:cs="Arial"/>
          <w:sz w:val="20"/>
          <w:szCs w:val="20"/>
        </w:rPr>
        <w:t>, supone figurar como beneficiario en la lista de operaciones cofinanciadas en el PO FEDER</w:t>
      </w:r>
      <w:r w:rsidR="001128C6" w:rsidRPr="00EC055F">
        <w:rPr>
          <w:rFonts w:ascii="Century Gothic" w:hAnsi="Century Gothic" w:cs="Arial"/>
          <w:sz w:val="20"/>
          <w:szCs w:val="20"/>
        </w:rPr>
        <w:t xml:space="preserve"> </w:t>
      </w:r>
      <w:r w:rsidR="00DB4866" w:rsidRPr="00EC055F">
        <w:rPr>
          <w:rFonts w:ascii="Century Gothic" w:hAnsi="Century Gothic" w:cs="Arial"/>
          <w:sz w:val="20"/>
          <w:szCs w:val="20"/>
        </w:rPr>
        <w:t xml:space="preserve">2014-2020, prevista en el artículo 115.2 del Reglamento (UE) nº 1303/2013. </w:t>
      </w:r>
    </w:p>
    <w:p w14:paraId="527190B9" w14:textId="4AA8CC24" w:rsidR="00DE5506" w:rsidRPr="00EC055F" w:rsidRDefault="00D06C2E" w:rsidP="00D06C2E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eastAsia="MS Gothic" w:hAnsi="Century Gothic" w:cs="Arial"/>
          <w:sz w:val="20"/>
          <w:szCs w:val="20"/>
        </w:rPr>
        <w:t>E</w:t>
      </w:r>
      <w:r w:rsidR="001128C6" w:rsidRPr="00EC055F">
        <w:rPr>
          <w:rFonts w:ascii="Century Gothic" w:hAnsi="Century Gothic" w:cs="Arial"/>
          <w:sz w:val="20"/>
          <w:szCs w:val="20"/>
        </w:rPr>
        <w:t xml:space="preserve">stá </w:t>
      </w:r>
      <w:r w:rsidR="00DB4866" w:rsidRPr="00EC055F">
        <w:rPr>
          <w:rFonts w:ascii="Century Gothic" w:hAnsi="Century Gothic" w:cs="Arial"/>
          <w:sz w:val="20"/>
          <w:szCs w:val="20"/>
        </w:rPr>
        <w:t xml:space="preserve">a disposición </w:t>
      </w:r>
      <w:r w:rsidR="001128C6" w:rsidRPr="00EC055F">
        <w:rPr>
          <w:rFonts w:ascii="Century Gothic" w:hAnsi="Century Gothic" w:cs="Arial"/>
          <w:sz w:val="20"/>
          <w:szCs w:val="20"/>
        </w:rPr>
        <w:t xml:space="preserve">y se somete a las actuaciones de comprobación y control </w:t>
      </w:r>
      <w:r w:rsidR="00DB4866" w:rsidRPr="00EC055F">
        <w:rPr>
          <w:rFonts w:ascii="Century Gothic" w:hAnsi="Century Gothic" w:cs="Arial"/>
          <w:sz w:val="20"/>
          <w:szCs w:val="20"/>
        </w:rPr>
        <w:t xml:space="preserve">de los órganos competentes estatales o comunitarios, </w:t>
      </w:r>
      <w:r w:rsidR="00DE5506" w:rsidRPr="00EC055F">
        <w:rPr>
          <w:rFonts w:ascii="Century Gothic" w:hAnsi="Century Gothic" w:cs="Arial"/>
          <w:sz w:val="20"/>
          <w:szCs w:val="20"/>
        </w:rPr>
        <w:t>para que</w:t>
      </w:r>
      <w:r w:rsidR="00DB4866" w:rsidRPr="00EC055F">
        <w:rPr>
          <w:rFonts w:ascii="Century Gothic" w:hAnsi="Century Gothic" w:cs="Arial"/>
          <w:sz w:val="20"/>
          <w:szCs w:val="20"/>
        </w:rPr>
        <w:t xml:space="preserve"> estos comprueben que se ha llevado a cabo el objeto de la operación cofinanciada, que se ha</w:t>
      </w:r>
      <w:r w:rsidR="00DE5506" w:rsidRPr="00EC055F">
        <w:rPr>
          <w:rFonts w:ascii="Century Gothic" w:hAnsi="Century Gothic" w:cs="Arial"/>
          <w:sz w:val="20"/>
          <w:szCs w:val="20"/>
        </w:rPr>
        <w:t xml:space="preserve"> efectuado realmente el gasto declarado, y que éste cumple con la legislación aplicable y las condiciones del programa operativo.</w:t>
      </w:r>
    </w:p>
    <w:p w14:paraId="1E78EF2F" w14:textId="6CE0EB02" w:rsidR="00DE5506" w:rsidRPr="00EC055F" w:rsidRDefault="00DE5506" w:rsidP="00D06C2E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Conoce que el intercambio de información será básicamente el sistema de intercambio electrónico de datos previsto en las Convocatorias, en cumplimiento del artículo 122.3 del Reglamento (UE) nº 1303/2013.</w:t>
      </w:r>
    </w:p>
    <w:p w14:paraId="5F3EAA6A" w14:textId="28C4D924" w:rsidR="00DE5506" w:rsidRPr="00EC055F" w:rsidRDefault="00D06C2E" w:rsidP="00D06C2E">
      <w:pPr>
        <w:pStyle w:val="Prrafodelista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  <w:r w:rsidRPr="00EC055F">
        <w:rPr>
          <w:rFonts w:ascii="Century Gothic" w:hAnsi="Century Gothic" w:cs="EUAlbertina"/>
          <w:color w:val="000000"/>
          <w:sz w:val="20"/>
          <w:szCs w:val="20"/>
        </w:rPr>
        <w:t>C</w:t>
      </w:r>
      <w:r w:rsidR="00DE5506" w:rsidRPr="00EC055F">
        <w:rPr>
          <w:rFonts w:ascii="Century Gothic" w:hAnsi="Century Gothic" w:cs="EUAlbertina"/>
          <w:color w:val="000000"/>
          <w:sz w:val="20"/>
          <w:szCs w:val="20"/>
        </w:rPr>
        <w:t>umple con la obligación de respetar la igualdad de trato y de oportunidades en el ámbito laboral, de no discriminación, de accesibilidad para personas discapacitadas, y con este objeto adoptar medidas dirigidas a evitar cualquier tipo de discriminación laboral.</w:t>
      </w:r>
    </w:p>
    <w:p w14:paraId="22CB06F5" w14:textId="77777777" w:rsidR="00F70551" w:rsidRPr="00EC055F" w:rsidRDefault="00F70551" w:rsidP="00F70551">
      <w:pPr>
        <w:pStyle w:val="Prrafodelista"/>
        <w:tabs>
          <w:tab w:val="left" w:pos="284"/>
        </w:tabs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A6B75E2" w14:textId="721CB835" w:rsidR="00D06C2E" w:rsidRPr="00EC055F" w:rsidRDefault="00F70551" w:rsidP="00F70551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t xml:space="preserve">Según lo dispuesto en el  artículo 57 del  Reglamento (UE, </w:t>
      </w:r>
      <w:proofErr w:type="spellStart"/>
      <w:r w:rsidRPr="00EC055F">
        <w:rPr>
          <w:rFonts w:ascii="Century Gothic" w:hAnsi="Century Gothic" w:cs="Arial"/>
          <w:sz w:val="20"/>
          <w:szCs w:val="20"/>
        </w:rPr>
        <w:t>Euratom</w:t>
      </w:r>
      <w:proofErr w:type="spellEnd"/>
      <w:r w:rsidRPr="00EC055F">
        <w:rPr>
          <w:rFonts w:ascii="Century Gothic" w:hAnsi="Century Gothic" w:cs="Arial"/>
          <w:sz w:val="20"/>
          <w:szCs w:val="20"/>
        </w:rPr>
        <w:t>) 2018/1046 del Parlamento Europeo y del Consejo, de 18 de julio de 2018, sobre las normas financieras aplicables al presupuesto general de la Unión, s</w:t>
      </w:r>
      <w:r w:rsidR="00D06C2E" w:rsidRPr="00EC055F">
        <w:rPr>
          <w:rFonts w:ascii="Century Gothic" w:hAnsi="Century Gothic" w:cs="Arial"/>
          <w:sz w:val="20"/>
          <w:szCs w:val="20"/>
        </w:rPr>
        <w:t xml:space="preserve">e encuentra informado de que, de conformidad con el Reglamento (CE) nº 45/2001, para salvaguardar los intereses financieros de la Unión, sus datos personales podrán transferirse a los servicios de auditoría interna, al Tribunal de Cuentas o a la Oficina Europea de Lucha contra el Fraude (OLAF), así como entre los ordenadores de la Comisión y las agencias ejecutivas a que se refiere el artículo 69 del Reglamento (UE, </w:t>
      </w:r>
      <w:proofErr w:type="spellStart"/>
      <w:r w:rsidR="00D06C2E" w:rsidRPr="00EC055F">
        <w:rPr>
          <w:rFonts w:ascii="Century Gothic" w:hAnsi="Century Gothic" w:cs="Arial"/>
          <w:sz w:val="20"/>
          <w:szCs w:val="20"/>
        </w:rPr>
        <w:t>Euratom</w:t>
      </w:r>
      <w:proofErr w:type="spellEnd"/>
      <w:r w:rsidR="00D06C2E" w:rsidRPr="00EC055F">
        <w:rPr>
          <w:rFonts w:ascii="Century Gothic" w:hAnsi="Century Gothic" w:cs="Arial"/>
          <w:sz w:val="20"/>
          <w:szCs w:val="20"/>
        </w:rPr>
        <w:t>) 2018/1046 y los organismos de la Unión mencionados en los artículo</w:t>
      </w:r>
      <w:r w:rsidRPr="00EC055F">
        <w:rPr>
          <w:rFonts w:ascii="Century Gothic" w:hAnsi="Century Gothic" w:cs="Arial"/>
          <w:sz w:val="20"/>
          <w:szCs w:val="20"/>
        </w:rPr>
        <w:t>s 70 y 71 del mismo Reglamento.</w:t>
      </w:r>
    </w:p>
    <w:p w14:paraId="07AD91F3" w14:textId="77777777" w:rsidR="00F70551" w:rsidRPr="00EC055F" w:rsidRDefault="00F70551" w:rsidP="00F70551">
      <w:pPr>
        <w:pStyle w:val="Prrafodelista"/>
        <w:spacing w:before="120" w:after="12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079655CB" w14:textId="5D7A17A9" w:rsidR="00D06C2E" w:rsidRPr="00EC055F" w:rsidRDefault="00D06C2E" w:rsidP="00F70551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EC055F">
        <w:rPr>
          <w:rFonts w:ascii="Century Gothic" w:hAnsi="Century Gothic" w:cs="Arial"/>
          <w:sz w:val="20"/>
          <w:szCs w:val="20"/>
        </w:rPr>
        <w:t>Cumple los requisitos establecidos en la Ley Orgánica 3/2018, de 5 de diciembre, de Protección de Datos Personales y garantía de los derechos digitales.</w:t>
      </w:r>
    </w:p>
    <w:p w14:paraId="34BB6667" w14:textId="77777777" w:rsidR="00D06C2E" w:rsidRDefault="00D06C2E" w:rsidP="00DE5506">
      <w:pPr>
        <w:tabs>
          <w:tab w:val="left" w:pos="284"/>
        </w:tabs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</w:p>
    <w:p w14:paraId="5F46B92B" w14:textId="77777777" w:rsidR="00A628B1" w:rsidRPr="00DE5506" w:rsidRDefault="00A628B1" w:rsidP="00DE5506">
      <w:pPr>
        <w:tabs>
          <w:tab w:val="left" w:pos="284"/>
        </w:tabs>
        <w:spacing w:line="240" w:lineRule="auto"/>
        <w:jc w:val="both"/>
        <w:rPr>
          <w:rFonts w:ascii="Century Gothic" w:hAnsi="Century Gothic" w:cs="EUAlbertina"/>
          <w:color w:val="000000"/>
          <w:sz w:val="20"/>
          <w:szCs w:val="20"/>
        </w:rPr>
      </w:pPr>
    </w:p>
    <w:p w14:paraId="19DA36D2" w14:textId="77777777" w:rsidR="00DE5506" w:rsidRPr="00A74910" w:rsidRDefault="00DE5506" w:rsidP="001128C6">
      <w:pPr>
        <w:tabs>
          <w:tab w:val="left" w:pos="284"/>
        </w:tabs>
        <w:spacing w:line="240" w:lineRule="auto"/>
        <w:ind w:left="284" w:right="139" w:hanging="284"/>
        <w:jc w:val="both"/>
        <w:rPr>
          <w:rFonts w:ascii="Century Gothic" w:hAnsi="Century Gothic" w:cs="EUAlbertina"/>
          <w:color w:val="000000"/>
          <w:sz w:val="20"/>
          <w:szCs w:val="20"/>
        </w:rPr>
      </w:pPr>
    </w:p>
    <w:p w14:paraId="2C4863CD" w14:textId="77777777" w:rsidR="009A1072" w:rsidRPr="00A74910" w:rsidRDefault="009A1072" w:rsidP="009464F7">
      <w:pPr>
        <w:spacing w:before="120" w:after="12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A74910">
        <w:rPr>
          <w:rFonts w:ascii="Century Gothic" w:hAnsi="Century Gothic" w:cs="Arial"/>
          <w:sz w:val="20"/>
          <w:szCs w:val="20"/>
        </w:rPr>
        <w:t>Al día de la fecha</w:t>
      </w:r>
    </w:p>
    <w:p w14:paraId="70298869" w14:textId="77777777" w:rsidR="00B357FD" w:rsidRPr="00A74910" w:rsidRDefault="00B357FD" w:rsidP="009464F7">
      <w:pPr>
        <w:spacing w:before="120" w:after="12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A74910">
        <w:rPr>
          <w:rFonts w:ascii="Century Gothic" w:hAnsi="Century Gothic" w:cs="Arial"/>
          <w:sz w:val="20"/>
          <w:szCs w:val="20"/>
        </w:rPr>
        <w:t>Firmado</w:t>
      </w:r>
      <w:r w:rsidR="00AB27B0" w:rsidRPr="00A74910">
        <w:rPr>
          <w:rFonts w:ascii="Century Gothic" w:hAnsi="Century Gothic" w:cs="Arial"/>
          <w:sz w:val="20"/>
          <w:szCs w:val="20"/>
        </w:rPr>
        <w:t xml:space="preserve"> electrónicamente</w:t>
      </w:r>
    </w:p>
    <w:sectPr w:rsidR="00B357FD" w:rsidRPr="00A74910" w:rsidSect="005F7FF3">
      <w:headerReference w:type="default" r:id="rId8"/>
      <w:pgSz w:w="11906" w:h="16838"/>
      <w:pgMar w:top="781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F28A" w14:textId="77777777" w:rsidR="00702530" w:rsidRPr="000E20C7" w:rsidRDefault="007025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endnote>
  <w:endnote w:type="continuationSeparator" w:id="0">
    <w:p w14:paraId="5545F3EE" w14:textId="77777777" w:rsidR="00702530" w:rsidRPr="000E20C7" w:rsidRDefault="007025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A3A0" w14:textId="77777777" w:rsidR="00702530" w:rsidRPr="000E20C7" w:rsidRDefault="007025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separator/>
      </w:r>
    </w:p>
  </w:footnote>
  <w:footnote w:type="continuationSeparator" w:id="0">
    <w:p w14:paraId="563A723A" w14:textId="77777777" w:rsidR="00702530" w:rsidRPr="000E20C7" w:rsidRDefault="00702530" w:rsidP="000778D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41"/>
      <w:gridCol w:w="3754"/>
      <w:gridCol w:w="2950"/>
    </w:tblGrid>
    <w:tr w:rsidR="00025210" w:rsidRPr="008600EA" w14:paraId="54B4C228" w14:textId="77777777" w:rsidTr="00B156A3">
      <w:trPr>
        <w:cantSplit/>
        <w:trHeight w:val="1271"/>
        <w:jc w:val="center"/>
      </w:trPr>
      <w:tc>
        <w:tcPr>
          <w:tcW w:w="3641" w:type="dxa"/>
          <w:shd w:val="clear" w:color="auto" w:fill="auto"/>
        </w:tcPr>
        <w:p w14:paraId="1ED7010C" w14:textId="1D4F7CC0" w:rsidR="008600EA" w:rsidRPr="008600EA" w:rsidRDefault="008600EA" w:rsidP="00B156A3">
          <w:pPr>
            <w:tabs>
              <w:tab w:val="center" w:pos="4252"/>
              <w:tab w:val="right" w:pos="8504"/>
            </w:tabs>
            <w:spacing w:after="0" w:line="120" w:lineRule="atLeast"/>
            <w:ind w:left="-328" w:right="142" w:firstLine="328"/>
            <w:jc w:val="both"/>
            <w:rPr>
              <w:rFonts w:ascii="Times New Roman" w:eastAsia="Times New Roman" w:hAnsi="Times New Roman" w:cs="Times New Roman"/>
              <w:position w:val="12"/>
              <w:sz w:val="36"/>
              <w:szCs w:val="20"/>
            </w:rPr>
          </w:pPr>
          <w:r>
            <w:rPr>
              <w:rFonts w:ascii="Arial" w:eastAsia="Times New Roman" w:hAnsi="Arial" w:cs="Times New Roman"/>
              <w:noProof/>
              <w:spacing w:val="-2"/>
              <w:sz w:val="20"/>
              <w:szCs w:val="20"/>
            </w:rPr>
            <w:drawing>
              <wp:inline distT="0" distB="0" distL="0" distR="0" wp14:anchorId="6FD1B756" wp14:editId="61C9FF2E">
                <wp:extent cx="2171700" cy="733425"/>
                <wp:effectExtent l="0" t="0" r="0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4" w:type="dxa"/>
        </w:tcPr>
        <w:p w14:paraId="394FDEA2" w14:textId="18839716" w:rsidR="008600EA" w:rsidRPr="008600EA" w:rsidRDefault="008600EA" w:rsidP="008600E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</w:t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B735B12" wp14:editId="248EC33A">
                <wp:extent cx="752475" cy="714375"/>
                <wp:effectExtent l="0" t="0" r="9525" b="9525"/>
                <wp:docPr id="5" name="Imagen 5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0" w:type="dxa"/>
          <w:shd w:val="clear" w:color="auto" w:fill="auto"/>
        </w:tcPr>
        <w:p w14:paraId="481CCC4F" w14:textId="0F53AF95" w:rsidR="008600EA" w:rsidRPr="008600EA" w:rsidRDefault="008600EA" w:rsidP="008600EA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4"/>
              <w:szCs w:val="20"/>
            </w:rPr>
          </w:pPr>
          <w:r>
            <w:rPr>
              <w:rFonts w:ascii="Times New Roman" w:eastAsia="Times New Roman" w:hAnsi="Times New Roman" w:cs="Times New Roman"/>
              <w:sz w:val="14"/>
              <w:szCs w:val="20"/>
            </w:rPr>
            <w:t xml:space="preserve">    </w:t>
          </w:r>
          <w:r>
            <w:rPr>
              <w:rFonts w:ascii="Times New Roman" w:eastAsia="Times New Roman" w:hAnsi="Times New Roman" w:cs="Times New Roman"/>
              <w:noProof/>
              <w:sz w:val="14"/>
              <w:szCs w:val="20"/>
            </w:rPr>
            <w:drawing>
              <wp:inline distT="0" distB="0" distL="0" distR="0" wp14:anchorId="7379B30D" wp14:editId="514B2A04">
                <wp:extent cx="590550" cy="79057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1BB7E3" w14:textId="77777777" w:rsidR="00721B09" w:rsidRPr="000778DC" w:rsidRDefault="00721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0DE"/>
    <w:multiLevelType w:val="hybridMultilevel"/>
    <w:tmpl w:val="6B0C13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7AE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690919"/>
    <w:multiLevelType w:val="hybridMultilevel"/>
    <w:tmpl w:val="3258E874"/>
    <w:lvl w:ilvl="0" w:tplc="C0ECC7F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7086"/>
    <w:multiLevelType w:val="hybridMultilevel"/>
    <w:tmpl w:val="1CC62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C"/>
    <w:rsid w:val="0000568D"/>
    <w:rsid w:val="00025210"/>
    <w:rsid w:val="00026319"/>
    <w:rsid w:val="00027CDA"/>
    <w:rsid w:val="00036D3E"/>
    <w:rsid w:val="00067209"/>
    <w:rsid w:val="000778DC"/>
    <w:rsid w:val="000B0575"/>
    <w:rsid w:val="000C39B4"/>
    <w:rsid w:val="000E57DB"/>
    <w:rsid w:val="001128C6"/>
    <w:rsid w:val="00123C79"/>
    <w:rsid w:val="00164E91"/>
    <w:rsid w:val="00166AAF"/>
    <w:rsid w:val="001970FF"/>
    <w:rsid w:val="001A73BF"/>
    <w:rsid w:val="002022E1"/>
    <w:rsid w:val="00233257"/>
    <w:rsid w:val="00265471"/>
    <w:rsid w:val="002D5637"/>
    <w:rsid w:val="00301280"/>
    <w:rsid w:val="00303F6F"/>
    <w:rsid w:val="00334582"/>
    <w:rsid w:val="003A7D5A"/>
    <w:rsid w:val="003C1475"/>
    <w:rsid w:val="003D0F4D"/>
    <w:rsid w:val="004736CA"/>
    <w:rsid w:val="005175C9"/>
    <w:rsid w:val="0057576D"/>
    <w:rsid w:val="005A0AF5"/>
    <w:rsid w:val="005C3E5C"/>
    <w:rsid w:val="005F7FF3"/>
    <w:rsid w:val="006055A5"/>
    <w:rsid w:val="00656472"/>
    <w:rsid w:val="00680493"/>
    <w:rsid w:val="006D0C73"/>
    <w:rsid w:val="006E4873"/>
    <w:rsid w:val="00702530"/>
    <w:rsid w:val="007063B9"/>
    <w:rsid w:val="00721B09"/>
    <w:rsid w:val="007A2222"/>
    <w:rsid w:val="00825489"/>
    <w:rsid w:val="008600EA"/>
    <w:rsid w:val="00861038"/>
    <w:rsid w:val="008B1876"/>
    <w:rsid w:val="008B69F3"/>
    <w:rsid w:val="008F1BE7"/>
    <w:rsid w:val="00903C31"/>
    <w:rsid w:val="00931A16"/>
    <w:rsid w:val="009464F7"/>
    <w:rsid w:val="009578B9"/>
    <w:rsid w:val="00992D8F"/>
    <w:rsid w:val="009A1072"/>
    <w:rsid w:val="00A628B1"/>
    <w:rsid w:val="00A74910"/>
    <w:rsid w:val="00A75825"/>
    <w:rsid w:val="00AB27B0"/>
    <w:rsid w:val="00B156A3"/>
    <w:rsid w:val="00B357FD"/>
    <w:rsid w:val="00B4168C"/>
    <w:rsid w:val="00BA2F0D"/>
    <w:rsid w:val="00BF53E4"/>
    <w:rsid w:val="00C02F13"/>
    <w:rsid w:val="00C447B3"/>
    <w:rsid w:val="00CC0803"/>
    <w:rsid w:val="00CD1489"/>
    <w:rsid w:val="00CD7B13"/>
    <w:rsid w:val="00CE5C5E"/>
    <w:rsid w:val="00D06C2E"/>
    <w:rsid w:val="00D300D2"/>
    <w:rsid w:val="00D82E72"/>
    <w:rsid w:val="00DA2CC6"/>
    <w:rsid w:val="00DB4866"/>
    <w:rsid w:val="00DE5506"/>
    <w:rsid w:val="00E77959"/>
    <w:rsid w:val="00EB36A5"/>
    <w:rsid w:val="00EC055F"/>
    <w:rsid w:val="00EE279B"/>
    <w:rsid w:val="00F1136D"/>
    <w:rsid w:val="00F70551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E9E52"/>
  <w15:docId w15:val="{BD9C706B-7B58-4E98-97AD-B319AC6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DC"/>
  </w:style>
  <w:style w:type="paragraph" w:styleId="Piedepgina">
    <w:name w:val="footer"/>
    <w:basedOn w:val="Normal"/>
    <w:link w:val="PiedepginaCar"/>
    <w:uiPriority w:val="99"/>
    <w:unhideWhenUsed/>
    <w:rsid w:val="00077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DC"/>
  </w:style>
  <w:style w:type="paragraph" w:styleId="Textodeglobo">
    <w:name w:val="Balloon Text"/>
    <w:basedOn w:val="Normal"/>
    <w:link w:val="TextodegloboCar"/>
    <w:uiPriority w:val="99"/>
    <w:semiHidden/>
    <w:unhideWhenUsed/>
    <w:rsid w:val="000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6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36C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48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8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87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A2C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2C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2C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2C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2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4C2D8B7444E20B9E823122521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6A92-F994-41D3-B18B-6D87F30719BD}"/>
      </w:docPartPr>
      <w:docPartBody>
        <w:p w:rsidR="00C10A0D" w:rsidRDefault="005D2081" w:rsidP="005D2081">
          <w:pPr>
            <w:pStyle w:val="E904C2D8B7444E20B9E8231225211F838"/>
          </w:pPr>
          <w:r w:rsidRPr="00656472">
            <w:rPr>
              <w:rStyle w:val="Textodelmarcadordeposicin"/>
            </w:rPr>
            <w:t>lugar</w:t>
          </w:r>
        </w:p>
      </w:docPartBody>
    </w:docPart>
    <w:docPart>
      <w:docPartPr>
        <w:name w:val="5D9911B9B234402DBA5DD7A1D31F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2A4A-A1F7-4173-B5B1-B9ED33446AFF}"/>
      </w:docPartPr>
      <w:docPartBody>
        <w:p w:rsidR="00C10A0D" w:rsidRDefault="005D2081" w:rsidP="005D2081">
          <w:pPr>
            <w:pStyle w:val="5D9911B9B234402DBA5DD7A1D31F8C958"/>
          </w:pPr>
          <w:r w:rsidRPr="00656472">
            <w:rPr>
              <w:rStyle w:val="Textodelmarcadordeposicin"/>
            </w:rPr>
            <w:t>Elija un elemento</w:t>
          </w:r>
        </w:p>
      </w:docPartBody>
    </w:docPart>
    <w:docPart>
      <w:docPartPr>
        <w:name w:val="05C464668F984D61A1826DE5BB0C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272-9FD8-4392-99F0-139EE2E2B077}"/>
      </w:docPartPr>
      <w:docPartBody>
        <w:p w:rsidR="00C10A0D" w:rsidRDefault="005D2081" w:rsidP="005D2081">
          <w:pPr>
            <w:pStyle w:val="05C464668F984D61A1826DE5BB0CF3418"/>
          </w:pPr>
          <w:r>
            <w:rPr>
              <w:rStyle w:val="Textodelmarcadordeposicin"/>
            </w:rPr>
            <w:t>Nombre y apellidos del representante legal</w:t>
          </w:r>
        </w:p>
      </w:docPartBody>
    </w:docPart>
    <w:docPart>
      <w:docPartPr>
        <w:name w:val="3370CF7B11AF4757A97C0B32E925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A50F-05B0-49EE-B497-987A2C38630E}"/>
      </w:docPartPr>
      <w:docPartBody>
        <w:p w:rsidR="00C10A0D" w:rsidRDefault="005D2081" w:rsidP="005D2081">
          <w:pPr>
            <w:pStyle w:val="3370CF7B11AF4757A97C0B32E92593C68"/>
          </w:pPr>
          <w:r w:rsidRPr="00656472">
            <w:rPr>
              <w:rStyle w:val="Textodelmarcadordeposicin"/>
            </w:rPr>
            <w:t>Elija un elemento</w:t>
          </w:r>
        </w:p>
      </w:docPartBody>
    </w:docPart>
    <w:docPart>
      <w:docPartPr>
        <w:name w:val="303A8D013E20460DA3BD827C2729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6F8C-C767-4E33-98E5-269D532A73A9}"/>
      </w:docPartPr>
      <w:docPartBody>
        <w:p w:rsidR="00C10A0D" w:rsidRDefault="005D2081" w:rsidP="005D2081">
          <w:pPr>
            <w:pStyle w:val="303A8D013E20460DA3BD827C2729705A8"/>
          </w:pPr>
          <w:r w:rsidRPr="00656472">
            <w:rPr>
              <w:rStyle w:val="Textodelmarcadordeposicin"/>
            </w:rPr>
            <w:t>Nº</w:t>
          </w:r>
        </w:p>
      </w:docPartBody>
    </w:docPart>
    <w:docPart>
      <w:docPartPr>
        <w:name w:val="CFA50C5DFED54F9A861931236FE0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C578-4ABF-4576-8C26-FE394E3DA33A}"/>
      </w:docPartPr>
      <w:docPartBody>
        <w:p w:rsidR="00C10A0D" w:rsidRDefault="005D2081" w:rsidP="005D2081">
          <w:pPr>
            <w:pStyle w:val="CFA50C5DFED54F9A861931236FE035518"/>
          </w:pPr>
          <w:r w:rsidRPr="00656472">
            <w:rPr>
              <w:rStyle w:val="Textodelmarcadordeposicin"/>
            </w:rPr>
            <w:t>institución solicitante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0A0D"/>
    <w:rsid w:val="001115EB"/>
    <w:rsid w:val="004A0CBD"/>
    <w:rsid w:val="005D2081"/>
    <w:rsid w:val="0088528B"/>
    <w:rsid w:val="00AA1571"/>
    <w:rsid w:val="00C10A0D"/>
    <w:rsid w:val="00D66267"/>
    <w:rsid w:val="00E3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2081"/>
    <w:rPr>
      <w:color w:val="808080"/>
    </w:rPr>
  </w:style>
  <w:style w:type="paragraph" w:customStyle="1" w:styleId="E904C2D8B7444E20B9E8231225211F83">
    <w:name w:val="E904C2D8B7444E20B9E8231225211F83"/>
    <w:rsid w:val="00C10A0D"/>
    <w:rPr>
      <w:rFonts w:eastAsiaTheme="minorHAnsi"/>
      <w:lang w:eastAsia="en-US"/>
    </w:rPr>
  </w:style>
  <w:style w:type="paragraph" w:customStyle="1" w:styleId="BE62B2FCA5EC40309C2C74E1AC24D743">
    <w:name w:val="BE62B2FCA5EC40309C2C74E1AC24D743"/>
    <w:rsid w:val="00C10A0D"/>
    <w:rPr>
      <w:rFonts w:eastAsiaTheme="minorHAnsi"/>
      <w:lang w:eastAsia="en-US"/>
    </w:rPr>
  </w:style>
  <w:style w:type="paragraph" w:customStyle="1" w:styleId="5D9911B9B234402DBA5DD7A1D31F8C95">
    <w:name w:val="5D9911B9B234402DBA5DD7A1D31F8C95"/>
    <w:rsid w:val="00C10A0D"/>
    <w:rPr>
      <w:rFonts w:eastAsiaTheme="minorHAnsi"/>
      <w:lang w:eastAsia="en-US"/>
    </w:rPr>
  </w:style>
  <w:style w:type="paragraph" w:customStyle="1" w:styleId="05C464668F984D61A1826DE5BB0CF341">
    <w:name w:val="05C464668F984D61A1826DE5BB0CF341"/>
    <w:rsid w:val="00C10A0D"/>
    <w:rPr>
      <w:rFonts w:eastAsiaTheme="minorHAnsi"/>
      <w:lang w:eastAsia="en-US"/>
    </w:rPr>
  </w:style>
  <w:style w:type="paragraph" w:customStyle="1" w:styleId="3370CF7B11AF4757A97C0B32E92593C6">
    <w:name w:val="3370CF7B11AF4757A97C0B32E92593C6"/>
    <w:rsid w:val="00C10A0D"/>
    <w:rPr>
      <w:rFonts w:eastAsiaTheme="minorHAnsi"/>
      <w:lang w:eastAsia="en-US"/>
    </w:rPr>
  </w:style>
  <w:style w:type="paragraph" w:customStyle="1" w:styleId="303A8D013E20460DA3BD827C2729705A">
    <w:name w:val="303A8D013E20460DA3BD827C2729705A"/>
    <w:rsid w:val="00C10A0D"/>
    <w:rPr>
      <w:rFonts w:eastAsiaTheme="minorHAnsi"/>
      <w:lang w:eastAsia="en-US"/>
    </w:rPr>
  </w:style>
  <w:style w:type="paragraph" w:customStyle="1" w:styleId="0867C96FB6D34539B606D2FF450086E5">
    <w:name w:val="0867C96FB6D34539B606D2FF450086E5"/>
    <w:rsid w:val="00C10A0D"/>
    <w:rPr>
      <w:rFonts w:eastAsiaTheme="minorHAnsi"/>
      <w:lang w:eastAsia="en-US"/>
    </w:rPr>
  </w:style>
  <w:style w:type="paragraph" w:customStyle="1" w:styleId="CFA50C5DFED54F9A861931236FE03551">
    <w:name w:val="CFA50C5DFED54F9A861931236FE03551"/>
    <w:rsid w:val="00C10A0D"/>
    <w:rPr>
      <w:rFonts w:eastAsiaTheme="minorHAnsi"/>
      <w:lang w:eastAsia="en-US"/>
    </w:rPr>
  </w:style>
  <w:style w:type="paragraph" w:customStyle="1" w:styleId="E904C2D8B7444E20B9E8231225211F831">
    <w:name w:val="E904C2D8B7444E20B9E8231225211F831"/>
    <w:rsid w:val="00C10A0D"/>
    <w:rPr>
      <w:rFonts w:eastAsiaTheme="minorHAnsi"/>
      <w:lang w:eastAsia="en-US"/>
    </w:rPr>
  </w:style>
  <w:style w:type="paragraph" w:customStyle="1" w:styleId="BE62B2FCA5EC40309C2C74E1AC24D7431">
    <w:name w:val="BE62B2FCA5EC40309C2C74E1AC24D7431"/>
    <w:rsid w:val="00C10A0D"/>
    <w:rPr>
      <w:rFonts w:eastAsiaTheme="minorHAnsi"/>
      <w:lang w:eastAsia="en-US"/>
    </w:rPr>
  </w:style>
  <w:style w:type="paragraph" w:customStyle="1" w:styleId="5D9911B9B234402DBA5DD7A1D31F8C951">
    <w:name w:val="5D9911B9B234402DBA5DD7A1D31F8C951"/>
    <w:rsid w:val="00C10A0D"/>
    <w:rPr>
      <w:rFonts w:eastAsiaTheme="minorHAnsi"/>
      <w:lang w:eastAsia="en-US"/>
    </w:rPr>
  </w:style>
  <w:style w:type="paragraph" w:customStyle="1" w:styleId="05C464668F984D61A1826DE5BB0CF3411">
    <w:name w:val="05C464668F984D61A1826DE5BB0CF3411"/>
    <w:rsid w:val="00C10A0D"/>
    <w:rPr>
      <w:rFonts w:eastAsiaTheme="minorHAnsi"/>
      <w:lang w:eastAsia="en-US"/>
    </w:rPr>
  </w:style>
  <w:style w:type="paragraph" w:customStyle="1" w:styleId="3370CF7B11AF4757A97C0B32E92593C61">
    <w:name w:val="3370CF7B11AF4757A97C0B32E92593C61"/>
    <w:rsid w:val="00C10A0D"/>
    <w:rPr>
      <w:rFonts w:eastAsiaTheme="minorHAnsi"/>
      <w:lang w:eastAsia="en-US"/>
    </w:rPr>
  </w:style>
  <w:style w:type="paragraph" w:customStyle="1" w:styleId="303A8D013E20460DA3BD827C2729705A1">
    <w:name w:val="303A8D013E20460DA3BD827C2729705A1"/>
    <w:rsid w:val="00C10A0D"/>
    <w:rPr>
      <w:rFonts w:eastAsiaTheme="minorHAnsi"/>
      <w:lang w:eastAsia="en-US"/>
    </w:rPr>
  </w:style>
  <w:style w:type="paragraph" w:customStyle="1" w:styleId="0867C96FB6D34539B606D2FF450086E51">
    <w:name w:val="0867C96FB6D34539B606D2FF450086E51"/>
    <w:rsid w:val="00C10A0D"/>
    <w:rPr>
      <w:rFonts w:eastAsiaTheme="minorHAnsi"/>
      <w:lang w:eastAsia="en-US"/>
    </w:rPr>
  </w:style>
  <w:style w:type="paragraph" w:customStyle="1" w:styleId="CFA50C5DFED54F9A861931236FE035511">
    <w:name w:val="CFA50C5DFED54F9A861931236FE035511"/>
    <w:rsid w:val="00C10A0D"/>
    <w:rPr>
      <w:rFonts w:eastAsiaTheme="minorHAnsi"/>
      <w:lang w:eastAsia="en-US"/>
    </w:rPr>
  </w:style>
  <w:style w:type="paragraph" w:customStyle="1" w:styleId="E904C2D8B7444E20B9E8231225211F832">
    <w:name w:val="E904C2D8B7444E20B9E8231225211F832"/>
    <w:rsid w:val="00C10A0D"/>
    <w:rPr>
      <w:rFonts w:eastAsiaTheme="minorHAnsi"/>
      <w:lang w:eastAsia="en-US"/>
    </w:rPr>
  </w:style>
  <w:style w:type="paragraph" w:customStyle="1" w:styleId="BE62B2FCA5EC40309C2C74E1AC24D7432">
    <w:name w:val="BE62B2FCA5EC40309C2C74E1AC24D7432"/>
    <w:rsid w:val="00C10A0D"/>
    <w:rPr>
      <w:rFonts w:eastAsiaTheme="minorHAnsi"/>
      <w:lang w:eastAsia="en-US"/>
    </w:rPr>
  </w:style>
  <w:style w:type="paragraph" w:customStyle="1" w:styleId="5D9911B9B234402DBA5DD7A1D31F8C952">
    <w:name w:val="5D9911B9B234402DBA5DD7A1D31F8C952"/>
    <w:rsid w:val="00C10A0D"/>
    <w:rPr>
      <w:rFonts w:eastAsiaTheme="minorHAnsi"/>
      <w:lang w:eastAsia="en-US"/>
    </w:rPr>
  </w:style>
  <w:style w:type="paragraph" w:customStyle="1" w:styleId="05C464668F984D61A1826DE5BB0CF3412">
    <w:name w:val="05C464668F984D61A1826DE5BB0CF3412"/>
    <w:rsid w:val="00C10A0D"/>
    <w:rPr>
      <w:rFonts w:eastAsiaTheme="minorHAnsi"/>
      <w:lang w:eastAsia="en-US"/>
    </w:rPr>
  </w:style>
  <w:style w:type="paragraph" w:customStyle="1" w:styleId="3370CF7B11AF4757A97C0B32E92593C62">
    <w:name w:val="3370CF7B11AF4757A97C0B32E92593C62"/>
    <w:rsid w:val="00C10A0D"/>
    <w:rPr>
      <w:rFonts w:eastAsiaTheme="minorHAnsi"/>
      <w:lang w:eastAsia="en-US"/>
    </w:rPr>
  </w:style>
  <w:style w:type="paragraph" w:customStyle="1" w:styleId="303A8D013E20460DA3BD827C2729705A2">
    <w:name w:val="303A8D013E20460DA3BD827C2729705A2"/>
    <w:rsid w:val="00C10A0D"/>
    <w:rPr>
      <w:rFonts w:eastAsiaTheme="minorHAnsi"/>
      <w:lang w:eastAsia="en-US"/>
    </w:rPr>
  </w:style>
  <w:style w:type="paragraph" w:customStyle="1" w:styleId="0867C96FB6D34539B606D2FF450086E52">
    <w:name w:val="0867C96FB6D34539B606D2FF450086E52"/>
    <w:rsid w:val="00C10A0D"/>
    <w:rPr>
      <w:rFonts w:eastAsiaTheme="minorHAnsi"/>
      <w:lang w:eastAsia="en-US"/>
    </w:rPr>
  </w:style>
  <w:style w:type="paragraph" w:customStyle="1" w:styleId="CFA50C5DFED54F9A861931236FE035512">
    <w:name w:val="CFA50C5DFED54F9A861931236FE035512"/>
    <w:rsid w:val="00C10A0D"/>
    <w:rPr>
      <w:rFonts w:eastAsiaTheme="minorHAnsi"/>
      <w:lang w:eastAsia="en-US"/>
    </w:rPr>
  </w:style>
  <w:style w:type="paragraph" w:customStyle="1" w:styleId="39625A0873F2458B8126C66018E4E5E2">
    <w:name w:val="39625A0873F2458B8126C66018E4E5E2"/>
    <w:rsid w:val="00C10A0D"/>
    <w:rPr>
      <w:rFonts w:eastAsiaTheme="minorHAnsi"/>
      <w:lang w:eastAsia="en-US"/>
    </w:rPr>
  </w:style>
  <w:style w:type="paragraph" w:customStyle="1" w:styleId="E904C2D8B7444E20B9E8231225211F833">
    <w:name w:val="E904C2D8B7444E20B9E8231225211F833"/>
    <w:rsid w:val="00C10A0D"/>
    <w:rPr>
      <w:rFonts w:eastAsiaTheme="minorHAnsi"/>
      <w:lang w:eastAsia="en-US"/>
    </w:rPr>
  </w:style>
  <w:style w:type="paragraph" w:customStyle="1" w:styleId="BE62B2FCA5EC40309C2C74E1AC24D7433">
    <w:name w:val="BE62B2FCA5EC40309C2C74E1AC24D7433"/>
    <w:rsid w:val="00C10A0D"/>
    <w:rPr>
      <w:rFonts w:eastAsiaTheme="minorHAnsi"/>
      <w:lang w:eastAsia="en-US"/>
    </w:rPr>
  </w:style>
  <w:style w:type="paragraph" w:customStyle="1" w:styleId="5D9911B9B234402DBA5DD7A1D31F8C953">
    <w:name w:val="5D9911B9B234402DBA5DD7A1D31F8C953"/>
    <w:rsid w:val="00C10A0D"/>
    <w:rPr>
      <w:rFonts w:eastAsiaTheme="minorHAnsi"/>
      <w:lang w:eastAsia="en-US"/>
    </w:rPr>
  </w:style>
  <w:style w:type="paragraph" w:customStyle="1" w:styleId="05C464668F984D61A1826DE5BB0CF3413">
    <w:name w:val="05C464668F984D61A1826DE5BB0CF3413"/>
    <w:rsid w:val="00C10A0D"/>
    <w:rPr>
      <w:rFonts w:eastAsiaTheme="minorHAnsi"/>
      <w:lang w:eastAsia="en-US"/>
    </w:rPr>
  </w:style>
  <w:style w:type="paragraph" w:customStyle="1" w:styleId="3370CF7B11AF4757A97C0B32E92593C63">
    <w:name w:val="3370CF7B11AF4757A97C0B32E92593C63"/>
    <w:rsid w:val="00C10A0D"/>
    <w:rPr>
      <w:rFonts w:eastAsiaTheme="minorHAnsi"/>
      <w:lang w:eastAsia="en-US"/>
    </w:rPr>
  </w:style>
  <w:style w:type="paragraph" w:customStyle="1" w:styleId="303A8D013E20460DA3BD827C2729705A3">
    <w:name w:val="303A8D013E20460DA3BD827C2729705A3"/>
    <w:rsid w:val="00C10A0D"/>
    <w:rPr>
      <w:rFonts w:eastAsiaTheme="minorHAnsi"/>
      <w:lang w:eastAsia="en-US"/>
    </w:rPr>
  </w:style>
  <w:style w:type="paragraph" w:customStyle="1" w:styleId="0867C96FB6D34539B606D2FF450086E53">
    <w:name w:val="0867C96FB6D34539B606D2FF450086E53"/>
    <w:rsid w:val="00C10A0D"/>
    <w:rPr>
      <w:rFonts w:eastAsiaTheme="minorHAnsi"/>
      <w:lang w:eastAsia="en-US"/>
    </w:rPr>
  </w:style>
  <w:style w:type="paragraph" w:customStyle="1" w:styleId="CFA50C5DFED54F9A861931236FE035513">
    <w:name w:val="CFA50C5DFED54F9A861931236FE035513"/>
    <w:rsid w:val="00C10A0D"/>
    <w:rPr>
      <w:rFonts w:eastAsiaTheme="minorHAnsi"/>
      <w:lang w:eastAsia="en-US"/>
    </w:rPr>
  </w:style>
  <w:style w:type="paragraph" w:customStyle="1" w:styleId="39625A0873F2458B8126C66018E4E5E21">
    <w:name w:val="39625A0873F2458B8126C66018E4E5E21"/>
    <w:rsid w:val="00C10A0D"/>
    <w:rPr>
      <w:rFonts w:eastAsiaTheme="minorHAnsi"/>
      <w:lang w:eastAsia="en-US"/>
    </w:rPr>
  </w:style>
  <w:style w:type="paragraph" w:customStyle="1" w:styleId="FF981F1B55504534A826D9BD1F518002">
    <w:name w:val="FF981F1B55504534A826D9BD1F518002"/>
    <w:rsid w:val="00C10A0D"/>
    <w:rPr>
      <w:rFonts w:eastAsiaTheme="minorHAnsi"/>
      <w:lang w:eastAsia="en-US"/>
    </w:rPr>
  </w:style>
  <w:style w:type="paragraph" w:customStyle="1" w:styleId="19DA7B1D979D4CF48302C4485D991F39">
    <w:name w:val="19DA7B1D979D4CF48302C4485D991F39"/>
    <w:rsid w:val="00C10A0D"/>
    <w:rPr>
      <w:rFonts w:eastAsiaTheme="minorHAnsi"/>
      <w:lang w:eastAsia="en-US"/>
    </w:rPr>
  </w:style>
  <w:style w:type="paragraph" w:customStyle="1" w:styleId="E904C2D8B7444E20B9E8231225211F834">
    <w:name w:val="E904C2D8B7444E20B9E8231225211F834"/>
    <w:rsid w:val="00C10A0D"/>
    <w:rPr>
      <w:rFonts w:eastAsiaTheme="minorHAnsi"/>
      <w:lang w:eastAsia="en-US"/>
    </w:rPr>
  </w:style>
  <w:style w:type="paragraph" w:customStyle="1" w:styleId="BE62B2FCA5EC40309C2C74E1AC24D7434">
    <w:name w:val="BE62B2FCA5EC40309C2C74E1AC24D7434"/>
    <w:rsid w:val="00C10A0D"/>
    <w:rPr>
      <w:rFonts w:eastAsiaTheme="minorHAnsi"/>
      <w:lang w:eastAsia="en-US"/>
    </w:rPr>
  </w:style>
  <w:style w:type="paragraph" w:customStyle="1" w:styleId="5D9911B9B234402DBA5DD7A1D31F8C954">
    <w:name w:val="5D9911B9B234402DBA5DD7A1D31F8C954"/>
    <w:rsid w:val="00C10A0D"/>
    <w:rPr>
      <w:rFonts w:eastAsiaTheme="minorHAnsi"/>
      <w:lang w:eastAsia="en-US"/>
    </w:rPr>
  </w:style>
  <w:style w:type="paragraph" w:customStyle="1" w:styleId="05C464668F984D61A1826DE5BB0CF3414">
    <w:name w:val="05C464668F984D61A1826DE5BB0CF3414"/>
    <w:rsid w:val="00C10A0D"/>
    <w:rPr>
      <w:rFonts w:eastAsiaTheme="minorHAnsi"/>
      <w:lang w:eastAsia="en-US"/>
    </w:rPr>
  </w:style>
  <w:style w:type="paragraph" w:customStyle="1" w:styleId="3370CF7B11AF4757A97C0B32E92593C64">
    <w:name w:val="3370CF7B11AF4757A97C0B32E92593C64"/>
    <w:rsid w:val="00C10A0D"/>
    <w:rPr>
      <w:rFonts w:eastAsiaTheme="minorHAnsi"/>
      <w:lang w:eastAsia="en-US"/>
    </w:rPr>
  </w:style>
  <w:style w:type="paragraph" w:customStyle="1" w:styleId="303A8D013E20460DA3BD827C2729705A4">
    <w:name w:val="303A8D013E20460DA3BD827C2729705A4"/>
    <w:rsid w:val="00C10A0D"/>
    <w:rPr>
      <w:rFonts w:eastAsiaTheme="minorHAnsi"/>
      <w:lang w:eastAsia="en-US"/>
    </w:rPr>
  </w:style>
  <w:style w:type="paragraph" w:customStyle="1" w:styleId="0867C96FB6D34539B606D2FF450086E54">
    <w:name w:val="0867C96FB6D34539B606D2FF450086E54"/>
    <w:rsid w:val="00C10A0D"/>
    <w:rPr>
      <w:rFonts w:eastAsiaTheme="minorHAnsi"/>
      <w:lang w:eastAsia="en-US"/>
    </w:rPr>
  </w:style>
  <w:style w:type="paragraph" w:customStyle="1" w:styleId="CFA50C5DFED54F9A861931236FE035514">
    <w:name w:val="CFA50C5DFED54F9A861931236FE035514"/>
    <w:rsid w:val="00C10A0D"/>
    <w:rPr>
      <w:rFonts w:eastAsiaTheme="minorHAnsi"/>
      <w:lang w:eastAsia="en-US"/>
    </w:rPr>
  </w:style>
  <w:style w:type="paragraph" w:customStyle="1" w:styleId="39625A0873F2458B8126C66018E4E5E22">
    <w:name w:val="39625A0873F2458B8126C66018E4E5E22"/>
    <w:rsid w:val="00C10A0D"/>
    <w:rPr>
      <w:rFonts w:eastAsiaTheme="minorHAnsi"/>
      <w:lang w:eastAsia="en-US"/>
    </w:rPr>
  </w:style>
  <w:style w:type="paragraph" w:customStyle="1" w:styleId="FF981F1B55504534A826D9BD1F5180021">
    <w:name w:val="FF981F1B55504534A826D9BD1F5180021"/>
    <w:rsid w:val="00C10A0D"/>
    <w:rPr>
      <w:rFonts w:eastAsiaTheme="minorHAnsi"/>
      <w:lang w:eastAsia="en-US"/>
    </w:rPr>
  </w:style>
  <w:style w:type="paragraph" w:customStyle="1" w:styleId="19DA7B1D979D4CF48302C4485D991F391">
    <w:name w:val="19DA7B1D979D4CF48302C4485D991F391"/>
    <w:rsid w:val="00C10A0D"/>
    <w:rPr>
      <w:rFonts w:eastAsiaTheme="minorHAnsi"/>
      <w:lang w:eastAsia="en-US"/>
    </w:rPr>
  </w:style>
  <w:style w:type="paragraph" w:customStyle="1" w:styleId="E904C2D8B7444E20B9E8231225211F835">
    <w:name w:val="E904C2D8B7444E20B9E8231225211F835"/>
    <w:rsid w:val="00C10A0D"/>
    <w:rPr>
      <w:rFonts w:eastAsiaTheme="minorHAnsi"/>
      <w:lang w:eastAsia="en-US"/>
    </w:rPr>
  </w:style>
  <w:style w:type="paragraph" w:customStyle="1" w:styleId="BE62B2FCA5EC40309C2C74E1AC24D7435">
    <w:name w:val="BE62B2FCA5EC40309C2C74E1AC24D7435"/>
    <w:rsid w:val="00C10A0D"/>
    <w:rPr>
      <w:rFonts w:eastAsiaTheme="minorHAnsi"/>
      <w:lang w:eastAsia="en-US"/>
    </w:rPr>
  </w:style>
  <w:style w:type="paragraph" w:customStyle="1" w:styleId="5D9911B9B234402DBA5DD7A1D31F8C955">
    <w:name w:val="5D9911B9B234402DBA5DD7A1D31F8C955"/>
    <w:rsid w:val="00C10A0D"/>
    <w:rPr>
      <w:rFonts w:eastAsiaTheme="minorHAnsi"/>
      <w:lang w:eastAsia="en-US"/>
    </w:rPr>
  </w:style>
  <w:style w:type="paragraph" w:customStyle="1" w:styleId="05C464668F984D61A1826DE5BB0CF3415">
    <w:name w:val="05C464668F984D61A1826DE5BB0CF3415"/>
    <w:rsid w:val="00C10A0D"/>
    <w:rPr>
      <w:rFonts w:eastAsiaTheme="minorHAnsi"/>
      <w:lang w:eastAsia="en-US"/>
    </w:rPr>
  </w:style>
  <w:style w:type="paragraph" w:customStyle="1" w:styleId="3370CF7B11AF4757A97C0B32E92593C65">
    <w:name w:val="3370CF7B11AF4757A97C0B32E92593C65"/>
    <w:rsid w:val="00C10A0D"/>
    <w:rPr>
      <w:rFonts w:eastAsiaTheme="minorHAnsi"/>
      <w:lang w:eastAsia="en-US"/>
    </w:rPr>
  </w:style>
  <w:style w:type="paragraph" w:customStyle="1" w:styleId="303A8D013E20460DA3BD827C2729705A5">
    <w:name w:val="303A8D013E20460DA3BD827C2729705A5"/>
    <w:rsid w:val="00C10A0D"/>
    <w:rPr>
      <w:rFonts w:eastAsiaTheme="minorHAnsi"/>
      <w:lang w:eastAsia="en-US"/>
    </w:rPr>
  </w:style>
  <w:style w:type="paragraph" w:customStyle="1" w:styleId="0867C96FB6D34539B606D2FF450086E55">
    <w:name w:val="0867C96FB6D34539B606D2FF450086E55"/>
    <w:rsid w:val="00C10A0D"/>
    <w:rPr>
      <w:rFonts w:eastAsiaTheme="minorHAnsi"/>
      <w:lang w:eastAsia="en-US"/>
    </w:rPr>
  </w:style>
  <w:style w:type="paragraph" w:customStyle="1" w:styleId="CFA50C5DFED54F9A861931236FE035515">
    <w:name w:val="CFA50C5DFED54F9A861931236FE035515"/>
    <w:rsid w:val="00C10A0D"/>
    <w:rPr>
      <w:rFonts w:eastAsiaTheme="minorHAnsi"/>
      <w:lang w:eastAsia="en-US"/>
    </w:rPr>
  </w:style>
  <w:style w:type="paragraph" w:customStyle="1" w:styleId="39625A0873F2458B8126C66018E4E5E23">
    <w:name w:val="39625A0873F2458B8126C66018E4E5E23"/>
    <w:rsid w:val="00C10A0D"/>
    <w:rPr>
      <w:rFonts w:eastAsiaTheme="minorHAnsi"/>
      <w:lang w:eastAsia="en-US"/>
    </w:rPr>
  </w:style>
  <w:style w:type="paragraph" w:customStyle="1" w:styleId="7AC499732ADE426EB6312AEB4913EDFE">
    <w:name w:val="7AC499732ADE426EB6312AEB4913EDFE"/>
    <w:rsid w:val="00C10A0D"/>
    <w:rPr>
      <w:rFonts w:eastAsiaTheme="minorHAnsi"/>
      <w:lang w:eastAsia="en-US"/>
    </w:rPr>
  </w:style>
  <w:style w:type="paragraph" w:customStyle="1" w:styleId="B0C203BCF1EE4FD6BFBD3C79B40B1E94">
    <w:name w:val="B0C203BCF1EE4FD6BFBD3C79B40B1E94"/>
    <w:rsid w:val="00C10A0D"/>
    <w:rPr>
      <w:rFonts w:eastAsiaTheme="minorHAnsi"/>
      <w:lang w:eastAsia="en-US"/>
    </w:rPr>
  </w:style>
  <w:style w:type="paragraph" w:customStyle="1" w:styleId="E904C2D8B7444E20B9E8231225211F836">
    <w:name w:val="E904C2D8B7444E20B9E8231225211F836"/>
    <w:rsid w:val="004A0CBD"/>
    <w:rPr>
      <w:rFonts w:eastAsiaTheme="minorHAnsi"/>
      <w:lang w:eastAsia="en-US"/>
    </w:rPr>
  </w:style>
  <w:style w:type="paragraph" w:customStyle="1" w:styleId="BE62B2FCA5EC40309C2C74E1AC24D7436">
    <w:name w:val="BE62B2FCA5EC40309C2C74E1AC24D7436"/>
    <w:rsid w:val="004A0CBD"/>
    <w:rPr>
      <w:rFonts w:eastAsiaTheme="minorHAnsi"/>
      <w:lang w:eastAsia="en-US"/>
    </w:rPr>
  </w:style>
  <w:style w:type="paragraph" w:customStyle="1" w:styleId="5D9911B9B234402DBA5DD7A1D31F8C956">
    <w:name w:val="5D9911B9B234402DBA5DD7A1D31F8C956"/>
    <w:rsid w:val="004A0CBD"/>
    <w:rPr>
      <w:rFonts w:eastAsiaTheme="minorHAnsi"/>
      <w:lang w:eastAsia="en-US"/>
    </w:rPr>
  </w:style>
  <w:style w:type="paragraph" w:customStyle="1" w:styleId="05C464668F984D61A1826DE5BB0CF3416">
    <w:name w:val="05C464668F984D61A1826DE5BB0CF3416"/>
    <w:rsid w:val="004A0CBD"/>
    <w:rPr>
      <w:rFonts w:eastAsiaTheme="minorHAnsi"/>
      <w:lang w:eastAsia="en-US"/>
    </w:rPr>
  </w:style>
  <w:style w:type="paragraph" w:customStyle="1" w:styleId="3370CF7B11AF4757A97C0B32E92593C66">
    <w:name w:val="3370CF7B11AF4757A97C0B32E92593C66"/>
    <w:rsid w:val="004A0CBD"/>
    <w:rPr>
      <w:rFonts w:eastAsiaTheme="minorHAnsi"/>
      <w:lang w:eastAsia="en-US"/>
    </w:rPr>
  </w:style>
  <w:style w:type="paragraph" w:customStyle="1" w:styleId="303A8D013E20460DA3BD827C2729705A6">
    <w:name w:val="303A8D013E20460DA3BD827C2729705A6"/>
    <w:rsid w:val="004A0CBD"/>
    <w:rPr>
      <w:rFonts w:eastAsiaTheme="minorHAnsi"/>
      <w:lang w:eastAsia="en-US"/>
    </w:rPr>
  </w:style>
  <w:style w:type="paragraph" w:customStyle="1" w:styleId="0867C96FB6D34539B606D2FF450086E56">
    <w:name w:val="0867C96FB6D34539B606D2FF450086E56"/>
    <w:rsid w:val="004A0CBD"/>
    <w:rPr>
      <w:rFonts w:eastAsiaTheme="minorHAnsi"/>
      <w:lang w:eastAsia="en-US"/>
    </w:rPr>
  </w:style>
  <w:style w:type="paragraph" w:customStyle="1" w:styleId="CFA50C5DFED54F9A861931236FE035516">
    <w:name w:val="CFA50C5DFED54F9A861931236FE035516"/>
    <w:rsid w:val="004A0CBD"/>
    <w:rPr>
      <w:rFonts w:eastAsiaTheme="minorHAnsi"/>
      <w:lang w:eastAsia="en-US"/>
    </w:rPr>
  </w:style>
  <w:style w:type="paragraph" w:customStyle="1" w:styleId="39625A0873F2458B8126C66018E4E5E24">
    <w:name w:val="39625A0873F2458B8126C66018E4E5E24"/>
    <w:rsid w:val="004A0CBD"/>
    <w:rPr>
      <w:rFonts w:eastAsiaTheme="minorHAnsi"/>
      <w:lang w:eastAsia="en-US"/>
    </w:rPr>
  </w:style>
  <w:style w:type="paragraph" w:customStyle="1" w:styleId="7AC499732ADE426EB6312AEB4913EDFE1">
    <w:name w:val="7AC499732ADE426EB6312AEB4913EDFE1"/>
    <w:rsid w:val="004A0CBD"/>
    <w:rPr>
      <w:rFonts w:eastAsiaTheme="minorHAnsi"/>
      <w:lang w:eastAsia="en-US"/>
    </w:rPr>
  </w:style>
  <w:style w:type="paragraph" w:customStyle="1" w:styleId="B0C203BCF1EE4FD6BFBD3C79B40B1E941">
    <w:name w:val="B0C203BCF1EE4FD6BFBD3C79B40B1E941"/>
    <w:rsid w:val="004A0CBD"/>
    <w:rPr>
      <w:rFonts w:eastAsiaTheme="minorHAnsi"/>
      <w:lang w:eastAsia="en-US"/>
    </w:rPr>
  </w:style>
  <w:style w:type="paragraph" w:customStyle="1" w:styleId="5B5EBBBAE0EE4B678365128AFF9D3ECC">
    <w:name w:val="5B5EBBBAE0EE4B678365128AFF9D3ECC"/>
    <w:rsid w:val="004A0CBD"/>
    <w:rPr>
      <w:rFonts w:eastAsiaTheme="minorHAnsi"/>
      <w:lang w:eastAsia="en-US"/>
    </w:rPr>
  </w:style>
  <w:style w:type="paragraph" w:customStyle="1" w:styleId="E904C2D8B7444E20B9E8231225211F837">
    <w:name w:val="E904C2D8B7444E20B9E8231225211F837"/>
    <w:rsid w:val="00E30524"/>
    <w:rPr>
      <w:rFonts w:eastAsiaTheme="minorHAnsi"/>
      <w:lang w:eastAsia="en-US"/>
    </w:rPr>
  </w:style>
  <w:style w:type="paragraph" w:customStyle="1" w:styleId="BE62B2FCA5EC40309C2C74E1AC24D7437">
    <w:name w:val="BE62B2FCA5EC40309C2C74E1AC24D7437"/>
    <w:rsid w:val="00E30524"/>
    <w:rPr>
      <w:rFonts w:eastAsiaTheme="minorHAnsi"/>
      <w:lang w:eastAsia="en-US"/>
    </w:rPr>
  </w:style>
  <w:style w:type="paragraph" w:customStyle="1" w:styleId="5D9911B9B234402DBA5DD7A1D31F8C957">
    <w:name w:val="5D9911B9B234402DBA5DD7A1D31F8C957"/>
    <w:rsid w:val="00E30524"/>
    <w:rPr>
      <w:rFonts w:eastAsiaTheme="minorHAnsi"/>
      <w:lang w:eastAsia="en-US"/>
    </w:rPr>
  </w:style>
  <w:style w:type="paragraph" w:customStyle="1" w:styleId="05C464668F984D61A1826DE5BB0CF3417">
    <w:name w:val="05C464668F984D61A1826DE5BB0CF3417"/>
    <w:rsid w:val="00E30524"/>
    <w:rPr>
      <w:rFonts w:eastAsiaTheme="minorHAnsi"/>
      <w:lang w:eastAsia="en-US"/>
    </w:rPr>
  </w:style>
  <w:style w:type="paragraph" w:customStyle="1" w:styleId="3370CF7B11AF4757A97C0B32E92593C67">
    <w:name w:val="3370CF7B11AF4757A97C0B32E92593C67"/>
    <w:rsid w:val="00E30524"/>
    <w:rPr>
      <w:rFonts w:eastAsiaTheme="minorHAnsi"/>
      <w:lang w:eastAsia="en-US"/>
    </w:rPr>
  </w:style>
  <w:style w:type="paragraph" w:customStyle="1" w:styleId="303A8D013E20460DA3BD827C2729705A7">
    <w:name w:val="303A8D013E20460DA3BD827C2729705A7"/>
    <w:rsid w:val="00E30524"/>
    <w:rPr>
      <w:rFonts w:eastAsiaTheme="minorHAnsi"/>
      <w:lang w:eastAsia="en-US"/>
    </w:rPr>
  </w:style>
  <w:style w:type="paragraph" w:customStyle="1" w:styleId="0867C96FB6D34539B606D2FF450086E57">
    <w:name w:val="0867C96FB6D34539B606D2FF450086E57"/>
    <w:rsid w:val="00E30524"/>
    <w:rPr>
      <w:rFonts w:eastAsiaTheme="minorHAnsi"/>
      <w:lang w:eastAsia="en-US"/>
    </w:rPr>
  </w:style>
  <w:style w:type="paragraph" w:customStyle="1" w:styleId="CFA50C5DFED54F9A861931236FE035517">
    <w:name w:val="CFA50C5DFED54F9A861931236FE035517"/>
    <w:rsid w:val="00E30524"/>
    <w:rPr>
      <w:rFonts w:eastAsiaTheme="minorHAnsi"/>
      <w:lang w:eastAsia="en-US"/>
    </w:rPr>
  </w:style>
  <w:style w:type="paragraph" w:customStyle="1" w:styleId="39625A0873F2458B8126C66018E4E5E25">
    <w:name w:val="39625A0873F2458B8126C66018E4E5E25"/>
    <w:rsid w:val="00E30524"/>
    <w:rPr>
      <w:rFonts w:eastAsiaTheme="minorHAnsi"/>
      <w:lang w:eastAsia="en-US"/>
    </w:rPr>
  </w:style>
  <w:style w:type="paragraph" w:customStyle="1" w:styleId="7AC499732ADE426EB6312AEB4913EDFE2">
    <w:name w:val="7AC499732ADE426EB6312AEB4913EDFE2"/>
    <w:rsid w:val="00E30524"/>
    <w:rPr>
      <w:rFonts w:eastAsiaTheme="minorHAnsi"/>
      <w:lang w:eastAsia="en-US"/>
    </w:rPr>
  </w:style>
  <w:style w:type="paragraph" w:customStyle="1" w:styleId="B0C203BCF1EE4FD6BFBD3C79B40B1E942">
    <w:name w:val="B0C203BCF1EE4FD6BFBD3C79B40B1E942"/>
    <w:rsid w:val="00E30524"/>
    <w:rPr>
      <w:rFonts w:eastAsiaTheme="minorHAnsi"/>
      <w:lang w:eastAsia="en-US"/>
    </w:rPr>
  </w:style>
  <w:style w:type="paragraph" w:customStyle="1" w:styleId="5B5EBBBAE0EE4B678365128AFF9D3ECC1">
    <w:name w:val="5B5EBBBAE0EE4B678365128AFF9D3ECC1"/>
    <w:rsid w:val="00E30524"/>
    <w:rPr>
      <w:rFonts w:eastAsiaTheme="minorHAnsi"/>
      <w:lang w:eastAsia="en-US"/>
    </w:rPr>
  </w:style>
  <w:style w:type="paragraph" w:customStyle="1" w:styleId="E904C2D8B7444E20B9E8231225211F838">
    <w:name w:val="E904C2D8B7444E20B9E8231225211F838"/>
    <w:rsid w:val="005D2081"/>
    <w:rPr>
      <w:rFonts w:eastAsiaTheme="minorHAnsi"/>
      <w:lang w:eastAsia="en-US"/>
    </w:rPr>
  </w:style>
  <w:style w:type="paragraph" w:customStyle="1" w:styleId="BE62B2FCA5EC40309C2C74E1AC24D7438">
    <w:name w:val="BE62B2FCA5EC40309C2C74E1AC24D7438"/>
    <w:rsid w:val="005D2081"/>
    <w:rPr>
      <w:rFonts w:eastAsiaTheme="minorHAnsi"/>
      <w:lang w:eastAsia="en-US"/>
    </w:rPr>
  </w:style>
  <w:style w:type="paragraph" w:customStyle="1" w:styleId="5D9911B9B234402DBA5DD7A1D31F8C958">
    <w:name w:val="5D9911B9B234402DBA5DD7A1D31F8C958"/>
    <w:rsid w:val="005D2081"/>
    <w:rPr>
      <w:rFonts w:eastAsiaTheme="minorHAnsi"/>
      <w:lang w:eastAsia="en-US"/>
    </w:rPr>
  </w:style>
  <w:style w:type="paragraph" w:customStyle="1" w:styleId="05C464668F984D61A1826DE5BB0CF3418">
    <w:name w:val="05C464668F984D61A1826DE5BB0CF3418"/>
    <w:rsid w:val="005D2081"/>
    <w:rPr>
      <w:rFonts w:eastAsiaTheme="minorHAnsi"/>
      <w:lang w:eastAsia="en-US"/>
    </w:rPr>
  </w:style>
  <w:style w:type="paragraph" w:customStyle="1" w:styleId="3370CF7B11AF4757A97C0B32E92593C68">
    <w:name w:val="3370CF7B11AF4757A97C0B32E92593C68"/>
    <w:rsid w:val="005D2081"/>
    <w:rPr>
      <w:rFonts w:eastAsiaTheme="minorHAnsi"/>
      <w:lang w:eastAsia="en-US"/>
    </w:rPr>
  </w:style>
  <w:style w:type="paragraph" w:customStyle="1" w:styleId="303A8D013E20460DA3BD827C2729705A8">
    <w:name w:val="303A8D013E20460DA3BD827C2729705A8"/>
    <w:rsid w:val="005D2081"/>
    <w:rPr>
      <w:rFonts w:eastAsiaTheme="minorHAnsi"/>
      <w:lang w:eastAsia="en-US"/>
    </w:rPr>
  </w:style>
  <w:style w:type="paragraph" w:customStyle="1" w:styleId="CFA50C5DFED54F9A861931236FE035518">
    <w:name w:val="CFA50C5DFED54F9A861931236FE035518"/>
    <w:rsid w:val="005D2081"/>
    <w:rPr>
      <w:rFonts w:eastAsiaTheme="minorHAnsi"/>
      <w:lang w:eastAsia="en-US"/>
    </w:rPr>
  </w:style>
  <w:style w:type="paragraph" w:customStyle="1" w:styleId="39625A0873F2458B8126C66018E4E5E26">
    <w:name w:val="39625A0873F2458B8126C66018E4E5E26"/>
    <w:rsid w:val="005D2081"/>
    <w:rPr>
      <w:rFonts w:eastAsiaTheme="minorHAnsi"/>
      <w:lang w:eastAsia="en-US"/>
    </w:rPr>
  </w:style>
  <w:style w:type="paragraph" w:customStyle="1" w:styleId="7AC499732ADE426EB6312AEB4913EDFE3">
    <w:name w:val="7AC499732ADE426EB6312AEB4913EDFE3"/>
    <w:rsid w:val="005D2081"/>
    <w:rPr>
      <w:rFonts w:eastAsiaTheme="minorHAnsi"/>
      <w:lang w:eastAsia="en-US"/>
    </w:rPr>
  </w:style>
  <w:style w:type="paragraph" w:customStyle="1" w:styleId="B0C203BCF1EE4FD6BFBD3C79B40B1E943">
    <w:name w:val="B0C203BCF1EE4FD6BFBD3C79B40B1E943"/>
    <w:rsid w:val="005D2081"/>
    <w:rPr>
      <w:rFonts w:eastAsiaTheme="minorHAnsi"/>
      <w:lang w:eastAsia="en-US"/>
    </w:rPr>
  </w:style>
  <w:style w:type="paragraph" w:customStyle="1" w:styleId="5B5EBBBAE0EE4B678365128AFF9D3ECC2">
    <w:name w:val="5B5EBBBAE0EE4B678365128AFF9D3ECC2"/>
    <w:rsid w:val="005D20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8DFB-C5BC-4704-ACBE-E05B3384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Llamas Moya, Esther</dc:creator>
  <cp:lastModifiedBy>De Frutos Encinas, Javier</cp:lastModifiedBy>
  <cp:revision>2</cp:revision>
  <cp:lastPrinted>2019-04-02T08:08:00Z</cp:lastPrinted>
  <dcterms:created xsi:type="dcterms:W3CDTF">2021-10-20T16:06:00Z</dcterms:created>
  <dcterms:modified xsi:type="dcterms:W3CDTF">2021-10-20T16:06:00Z</dcterms:modified>
</cp:coreProperties>
</file>