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0" w:rsidRDefault="008938C0" w:rsidP="005D5CF5">
      <w:pPr>
        <w:rPr>
          <w:lang w:val="es-ES_tradnl"/>
        </w:rPr>
      </w:pPr>
    </w:p>
    <w:p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:rsidR="0020545B" w:rsidRDefault="0020545B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F567D3" w:rsidRPr="00F40518" w:rsidRDefault="00F567D3" w:rsidP="00F567D3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dos meses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:rsidR="00F567D3" w:rsidRPr="00F40518" w:rsidRDefault="00F567D3" w:rsidP="00F567D3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F567D3" w:rsidRPr="00F40518" w:rsidRDefault="00F567D3" w:rsidP="00F567D3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>
        <w:rPr>
          <w:rFonts w:ascii="Arial Narrow" w:hAnsi="Arial Narrow" w:cs="Arial"/>
          <w:i/>
          <w:sz w:val="18"/>
          <w:szCs w:val="18"/>
        </w:rPr>
        <w:t xml:space="preserve"> en el </w:t>
      </w:r>
      <w:hyperlink r:id="rId7" w:history="1">
        <w:r w:rsidRPr="004452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artículo </w:t>
        </w:r>
        <w:r>
          <w:rPr>
            <w:rStyle w:val="Hipervnculo"/>
            <w:rFonts w:ascii="Arial Narrow" w:hAnsi="Arial Narrow" w:cs="Arial"/>
            <w:i/>
            <w:sz w:val="18"/>
            <w:szCs w:val="18"/>
          </w:rPr>
          <w:t>20</w:t>
        </w:r>
        <w:r w:rsidRPr="004452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la Resolución de 4 de abril de 2019</w:t>
        </w:r>
      </w:hyperlink>
      <w:bookmarkStart w:id="0" w:name="_GoBack"/>
      <w:bookmarkEnd w:id="0"/>
      <w:r w:rsidRPr="00F40518">
        <w:rPr>
          <w:rFonts w:ascii="Arial Narrow" w:hAnsi="Arial Narrow" w:cs="Arial"/>
          <w:i/>
          <w:sz w:val="18"/>
          <w:szCs w:val="18"/>
        </w:rPr>
        <w:t>, de la Presidencia de la Agencia Estatal de Investigación, por la que se aprueba la convocatoria para el año 2019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(en adelante, convocatoria).</w:t>
      </w:r>
    </w:p>
    <w:p w:rsidR="008938C0" w:rsidRDefault="008938C0" w:rsidP="008938C0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8938C0" w:rsidRDefault="008938C0" w:rsidP="008938C0">
      <w:pPr>
        <w:pStyle w:val="ESBHead"/>
        <w:jc w:val="left"/>
        <w:outlineLvl w:val="0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B07DD4" w:rsidRPr="005D5CF5" w:rsidRDefault="00B07DD4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EIN2019-XXXXXX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8938C0" w:rsidRPr="008B13B7" w:rsidRDefault="008938C0" w:rsidP="008938C0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/>
          <w:p w:rsidR="009E20DE" w:rsidRPr="00B929AC" w:rsidRDefault="009E20DE" w:rsidP="005D5CF5"/>
          <w:p w:rsidR="009E20DE" w:rsidRDefault="009E20DE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Pr="00B929AC" w:rsidRDefault="00903DA8" w:rsidP="005D5CF5"/>
          <w:p w:rsidR="009E20DE" w:rsidRPr="00B929AC" w:rsidRDefault="009E20DE" w:rsidP="005D5CF5"/>
          <w:p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333454" w:rsidRPr="005D5CF5" w:rsidRDefault="00333454" w:rsidP="005D5CF5">
      <w:pPr>
        <w:rPr>
          <w:rStyle w:val="ESBBold"/>
          <w:rFonts w:cs="Arial"/>
          <w:b w:val="0"/>
        </w:rPr>
      </w:pPr>
    </w:p>
    <w:p w:rsidR="007F1D21" w:rsidRPr="005D5CF5" w:rsidRDefault="007F1D21" w:rsidP="005D5CF5">
      <w:pPr>
        <w:rPr>
          <w:rStyle w:val="ESBBold"/>
          <w:rFonts w:cs="Arial"/>
          <w:b w:val="0"/>
        </w:rPr>
      </w:pPr>
    </w:p>
    <w:p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9E20DE" w:rsidRDefault="009E20DE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03DA8" w:rsidRPr="00DF369A" w:rsidRDefault="00903DA8" w:rsidP="00903DA8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8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:rsidR="00903DA8" w:rsidRDefault="00903DA8" w:rsidP="00903DA8">
      <w:pPr>
        <w:jc w:val="both"/>
        <w:rPr>
          <w:rFonts w:cs="Arial"/>
          <w:sz w:val="22"/>
          <w:szCs w:val="22"/>
        </w:rPr>
      </w:pPr>
    </w:p>
    <w:p w:rsidR="00903DA8" w:rsidRPr="005E5F13" w:rsidRDefault="00903DA8" w:rsidP="00903DA8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903DA8" w:rsidRDefault="00903DA8" w:rsidP="00903DA8">
      <w:pPr>
        <w:rPr>
          <w:rStyle w:val="ESBStandard1"/>
          <w:rFonts w:cs="Arial"/>
          <w:b/>
          <w:bCs/>
          <w:szCs w:val="20"/>
        </w:rPr>
      </w:pPr>
    </w:p>
    <w:p w:rsidR="00903DA8" w:rsidRDefault="00903DA8" w:rsidP="00903DA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Europa Investigación y/o sobre esta solicitud, por favor envíelas al buzón: </w:t>
      </w:r>
      <w:hyperlink r:id="rId9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903DA8" w:rsidRPr="00C74502" w:rsidRDefault="00903DA8" w:rsidP="00903DA8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120890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cau@aei.gob.es</w:t>
        </w:r>
      </w:hyperlink>
    </w:p>
    <w:p w:rsidR="004F5B07" w:rsidRPr="00504D71" w:rsidRDefault="004F5B07" w:rsidP="00903DA8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</w:p>
    <w:sectPr w:rsidR="004F5B07" w:rsidRPr="00504D71" w:rsidSect="000E4CD2">
      <w:footerReference w:type="default" r:id="rId11"/>
      <w:headerReference w:type="first" r:id="rId12"/>
      <w:footerReference w:type="first" r:id="rId13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CB" w:rsidRDefault="00FA58CB">
      <w:r>
        <w:separator/>
      </w:r>
    </w:p>
  </w:endnote>
  <w:endnote w:type="continuationSeparator" w:id="0">
    <w:p w:rsidR="00FA58CB" w:rsidRDefault="00FA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BFB">
      <w:rPr>
        <w:noProof/>
      </w:rPr>
      <w:t>2</w:t>
    </w:r>
    <w:r>
      <w:fldChar w:fldCharType="end"/>
    </w:r>
  </w:p>
  <w:p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37BFB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37BFB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CB" w:rsidRDefault="00FA58CB">
      <w:r>
        <w:separator/>
      </w:r>
    </w:p>
  </w:footnote>
  <w:footnote w:type="continuationSeparator" w:id="0">
    <w:p w:rsidR="00FA58CB" w:rsidRDefault="00FA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:rsidTr="000566DD">
      <w:trPr>
        <w:cantSplit/>
        <w:trHeight w:val="1557"/>
      </w:trPr>
      <w:tc>
        <w:tcPr>
          <w:tcW w:w="7154" w:type="dxa"/>
          <w:hideMark/>
        </w:tcPr>
        <w:p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750B8446" wp14:editId="55DE6CC3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67D3" w:rsidRPr="00407179">
            <w:rPr>
              <w:noProof/>
              <w:lang w:eastAsia="ja-JP"/>
            </w:rPr>
            <w:drawing>
              <wp:inline distT="0" distB="0" distL="0" distR="0" wp14:anchorId="4127B1AC" wp14:editId="2AD7E6BB">
                <wp:extent cx="2341821" cy="700391"/>
                <wp:effectExtent l="0" t="0" r="1905" b="5080"/>
                <wp:docPr id="68" name="Imagen 68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90" cy="714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566C"/>
    <w:rsid w:val="000265A2"/>
    <w:rsid w:val="00030B40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5CF5"/>
    <w:rsid w:val="005F1828"/>
    <w:rsid w:val="005F65C9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2BA7"/>
    <w:rsid w:val="007F1D21"/>
    <w:rsid w:val="007F490E"/>
    <w:rsid w:val="00844A81"/>
    <w:rsid w:val="00850253"/>
    <w:rsid w:val="0086708F"/>
    <w:rsid w:val="00877B4F"/>
    <w:rsid w:val="008864E4"/>
    <w:rsid w:val="008938C0"/>
    <w:rsid w:val="008A3D74"/>
    <w:rsid w:val="008C5926"/>
    <w:rsid w:val="008D26CC"/>
    <w:rsid w:val="008D2DDA"/>
    <w:rsid w:val="008E527D"/>
    <w:rsid w:val="008F0383"/>
    <w:rsid w:val="008F0444"/>
    <w:rsid w:val="00903DA8"/>
    <w:rsid w:val="009058BF"/>
    <w:rsid w:val="009205AA"/>
    <w:rsid w:val="0092472C"/>
    <w:rsid w:val="00927C9B"/>
    <w:rsid w:val="00933DE2"/>
    <w:rsid w:val="00937BFB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58CB"/>
    <w:rsid w:val="00FA767B"/>
    <w:rsid w:val="00FB58FB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19/convocator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u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investigacion@aei.gob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2022-01-14T08:32:00Z</dcterms:created>
  <dcterms:modified xsi:type="dcterms:W3CDTF">2022-01-14T08:32:00Z</dcterms:modified>
</cp:coreProperties>
</file>